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53F8" w14:textId="777854EB" w:rsidR="006B7E34" w:rsidRPr="000B75F8" w:rsidRDefault="00852B4D" w:rsidP="00886962">
      <w:pPr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074284"/>
      <w:r>
        <w:rPr>
          <w:rFonts w:ascii="Arial" w:hAnsi="Arial" w:cs="Arial"/>
          <w:b/>
          <w:sz w:val="24"/>
          <w:szCs w:val="24"/>
        </w:rPr>
        <w:t>Dílčí s</w:t>
      </w:r>
      <w:r w:rsidR="00F91BA9" w:rsidRPr="000B75F8">
        <w:rPr>
          <w:rFonts w:ascii="Arial" w:hAnsi="Arial" w:cs="Arial"/>
          <w:b/>
          <w:sz w:val="24"/>
          <w:szCs w:val="24"/>
        </w:rPr>
        <w:t>mlouva o možnostech a podmínkách vyv</w:t>
      </w:r>
      <w:r w:rsidR="004821BE">
        <w:rPr>
          <w:rFonts w:ascii="Arial" w:hAnsi="Arial" w:cs="Arial"/>
          <w:b/>
          <w:sz w:val="24"/>
          <w:szCs w:val="24"/>
        </w:rPr>
        <w:t>edení</w:t>
      </w:r>
      <w:r w:rsidR="00624CA5">
        <w:rPr>
          <w:rFonts w:ascii="Arial" w:hAnsi="Arial" w:cs="Arial"/>
          <w:b/>
          <w:sz w:val="24"/>
          <w:szCs w:val="24"/>
        </w:rPr>
        <w:t xml:space="preserve"> </w:t>
      </w:r>
      <w:r w:rsidR="00F91BA9" w:rsidRPr="000B75F8">
        <w:rPr>
          <w:rFonts w:ascii="Arial" w:hAnsi="Arial" w:cs="Arial"/>
          <w:b/>
          <w:sz w:val="24"/>
          <w:szCs w:val="24"/>
        </w:rPr>
        <w:t>činného výkonu</w:t>
      </w:r>
      <w:r w:rsidR="00A31838">
        <w:rPr>
          <w:rFonts w:ascii="Arial" w:hAnsi="Arial" w:cs="Arial"/>
          <w:b/>
          <w:sz w:val="24"/>
          <w:szCs w:val="24"/>
        </w:rPr>
        <w:t xml:space="preserve"> pro </w:t>
      </w:r>
      <w:r w:rsidR="007807A8">
        <w:rPr>
          <w:rFonts w:ascii="Arial" w:hAnsi="Arial" w:cs="Arial"/>
          <w:b/>
          <w:sz w:val="24"/>
          <w:szCs w:val="24"/>
        </w:rPr>
        <w:t>poskytování služeb výkonové rovnováhy pro ČEPS</w:t>
      </w:r>
      <w:r w:rsidR="00BF794B">
        <w:rPr>
          <w:rFonts w:ascii="Arial" w:hAnsi="Arial" w:cs="Arial"/>
          <w:b/>
          <w:sz w:val="24"/>
          <w:szCs w:val="24"/>
        </w:rPr>
        <w:t>, a.s.</w:t>
      </w:r>
      <w:r w:rsidR="007807A8">
        <w:rPr>
          <w:rFonts w:ascii="Arial" w:hAnsi="Arial" w:cs="Arial"/>
          <w:b/>
          <w:sz w:val="24"/>
          <w:szCs w:val="24"/>
        </w:rPr>
        <w:t xml:space="preserve"> prostřednictvím distribuční soustavy</w:t>
      </w:r>
    </w:p>
    <w:p w14:paraId="235C4EE7" w14:textId="77777777" w:rsidR="000B75F8" w:rsidRPr="00B203F8" w:rsidRDefault="000B75F8" w:rsidP="008869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1074530"/>
      <w:bookmarkEnd w:id="0"/>
    </w:p>
    <w:p w14:paraId="274BA67F" w14:textId="7C322716" w:rsidR="00151814" w:rsidRPr="00B203F8" w:rsidRDefault="005747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distribuční soustavy:</w:t>
      </w:r>
    </w:p>
    <w:p w14:paraId="1C3F20EB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0B75F8" w:rsidRPr="00B203F8">
        <w:rPr>
          <w:rFonts w:ascii="Arial" w:eastAsia="Times New Roman" w:hAnsi="Arial" w:cs="Arial"/>
          <w:lang w:eastAsia="cs-CZ"/>
        </w:rPr>
        <w:t>ídlo:</w:t>
      </w:r>
      <w:r w:rsidR="00151814" w:rsidRPr="00B203F8">
        <w:rPr>
          <w:rFonts w:ascii="Arial" w:eastAsia="Times New Roman" w:hAnsi="Arial" w:cs="Arial"/>
          <w:lang w:eastAsia="cs-CZ"/>
        </w:rPr>
        <w:t xml:space="preserve"> </w:t>
      </w:r>
    </w:p>
    <w:p w14:paraId="3CDE957D" w14:textId="7E138742" w:rsidR="00151814" w:rsidRPr="00B203F8" w:rsidRDefault="000B75F8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Zapsaná v obchodním rejstříku vedeném </w:t>
      </w:r>
      <w:r w:rsidR="00151814" w:rsidRPr="00B203F8">
        <w:rPr>
          <w:rFonts w:ascii="Arial" w:eastAsia="Times New Roman" w:hAnsi="Arial" w:cs="Arial"/>
          <w:lang w:eastAsia="cs-CZ"/>
        </w:rPr>
        <w:t>………………</w:t>
      </w:r>
      <w:r w:rsidR="005747A5">
        <w:rPr>
          <w:rFonts w:ascii="Arial" w:eastAsia="Times New Roman" w:hAnsi="Arial" w:cs="Arial"/>
          <w:lang w:eastAsia="cs-CZ"/>
        </w:rPr>
        <w:t>sp. zn.</w:t>
      </w:r>
    </w:p>
    <w:p w14:paraId="4219A62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</w:t>
      </w:r>
      <w:r w:rsidR="000B75F8" w:rsidRPr="00B203F8">
        <w:rPr>
          <w:rFonts w:ascii="Arial" w:eastAsia="Times New Roman" w:hAnsi="Arial" w:cs="Arial"/>
          <w:lang w:eastAsia="cs-CZ"/>
        </w:rPr>
        <w:t>astoupen</w:t>
      </w:r>
      <w:r w:rsidRPr="00B203F8">
        <w:rPr>
          <w:rFonts w:ascii="Arial" w:eastAsia="Times New Roman" w:hAnsi="Arial" w:cs="Arial"/>
          <w:lang w:eastAsia="cs-CZ"/>
        </w:rPr>
        <w:t xml:space="preserve">a: </w:t>
      </w:r>
    </w:p>
    <w:p w14:paraId="6D0782B9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542EF6A1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4696B85B" w14:textId="01350B2B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(dále jen „</w:t>
      </w:r>
      <w:r w:rsidR="00151814" w:rsidRPr="00B203F8">
        <w:rPr>
          <w:rFonts w:ascii="Arial" w:eastAsia="Times New Roman" w:hAnsi="Arial" w:cs="Arial"/>
          <w:b/>
          <w:bCs/>
          <w:lang w:eastAsia="cs-CZ"/>
        </w:rPr>
        <w:t>PDS</w:t>
      </w:r>
      <w:r w:rsidRPr="00B203F8">
        <w:rPr>
          <w:rFonts w:ascii="Arial" w:eastAsia="Times New Roman" w:hAnsi="Arial" w:cs="Arial"/>
          <w:lang w:eastAsia="cs-CZ"/>
        </w:rPr>
        <w:t>“)</w:t>
      </w:r>
    </w:p>
    <w:p w14:paraId="1F2B5127" w14:textId="77777777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a</w:t>
      </w:r>
    </w:p>
    <w:p w14:paraId="5BD513B1" w14:textId="76A388DD" w:rsidR="00151814" w:rsidRPr="00B203F8" w:rsidRDefault="00A31838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bookmarkStart w:id="2" w:name="_Hlk47629135"/>
      <w:bookmarkEnd w:id="1"/>
      <w:r>
        <w:rPr>
          <w:rFonts w:ascii="Arial" w:eastAsia="Times New Roman" w:hAnsi="Arial" w:cs="Arial"/>
          <w:lang w:eastAsia="cs-CZ"/>
        </w:rPr>
        <w:t>Právnická osoba</w:t>
      </w:r>
      <w:r w:rsidR="00151814" w:rsidRPr="00B203F8">
        <w:rPr>
          <w:rFonts w:ascii="Arial" w:eastAsia="Times New Roman" w:hAnsi="Arial" w:cs="Arial"/>
          <w:lang w:eastAsia="cs-CZ"/>
        </w:rPr>
        <w:t xml:space="preserve">: </w:t>
      </w:r>
    </w:p>
    <w:p w14:paraId="186154EE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151814"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6903E9F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624CA5">
        <w:rPr>
          <w:rFonts w:ascii="Arial" w:eastAsia="Times New Roman" w:hAnsi="Arial" w:cs="Arial"/>
          <w:lang w:eastAsia="cs-CZ"/>
        </w:rPr>
        <w:t>, sp. zn.</w:t>
      </w:r>
    </w:p>
    <w:p w14:paraId="56331805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012D649E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4579AAFC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29DB356D" w14:textId="12DC0B45" w:rsidR="00151814" w:rsidRDefault="00151814" w:rsidP="00A94628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bookmarkStart w:id="3" w:name="_Hlk51154909"/>
      <w:r w:rsidRPr="00B203F8">
        <w:rPr>
          <w:rFonts w:ascii="Arial" w:eastAsia="Times New Roman" w:hAnsi="Arial" w:cs="Arial"/>
          <w:lang w:eastAsia="cs-CZ"/>
        </w:rPr>
        <w:t>(dále jen „</w:t>
      </w:r>
      <w:r w:rsidRPr="00B203F8">
        <w:rPr>
          <w:rFonts w:ascii="Arial" w:eastAsia="Times New Roman" w:hAnsi="Arial" w:cs="Arial"/>
          <w:b/>
          <w:bCs/>
          <w:lang w:eastAsia="cs-CZ"/>
        </w:rPr>
        <w:t>P</w:t>
      </w:r>
      <w:r w:rsidR="00B203F8" w:rsidRPr="00B203F8">
        <w:rPr>
          <w:rFonts w:ascii="Arial" w:eastAsia="Times New Roman" w:hAnsi="Arial" w:cs="Arial"/>
          <w:b/>
          <w:bCs/>
          <w:lang w:eastAsia="cs-CZ"/>
        </w:rPr>
        <w:t>oskytovatel</w:t>
      </w:r>
      <w:r w:rsidR="00FE231E">
        <w:rPr>
          <w:rFonts w:ascii="Arial" w:eastAsia="Times New Roman" w:hAnsi="Arial" w:cs="Arial"/>
          <w:b/>
          <w:bCs/>
          <w:lang w:eastAsia="cs-CZ"/>
        </w:rPr>
        <w:t xml:space="preserve"> SVR</w:t>
      </w:r>
      <w:r w:rsidRPr="00B203F8">
        <w:rPr>
          <w:rFonts w:ascii="Arial" w:eastAsia="Times New Roman" w:hAnsi="Arial" w:cs="Arial"/>
          <w:lang w:eastAsia="cs-CZ"/>
        </w:rPr>
        <w:t>“)</w:t>
      </w:r>
    </w:p>
    <w:p w14:paraId="5C95D798" w14:textId="2765E5A1" w:rsidR="005A3FD0" w:rsidRDefault="00115E71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bookmarkStart w:id="4" w:name="_Hlk51074701"/>
      <w:bookmarkEnd w:id="3"/>
      <w:r>
        <w:rPr>
          <w:rFonts w:ascii="Arial" w:eastAsia="Times New Roman" w:hAnsi="Arial" w:cs="Arial"/>
          <w:lang w:eastAsia="cs-CZ"/>
        </w:rPr>
        <w:t>Identifikátor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 xml:space="preserve"> </w:t>
      </w:r>
      <w:r w:rsidR="00A16550">
        <w:rPr>
          <w:rFonts w:ascii="Arial" w:eastAsia="Times New Roman" w:hAnsi="Arial" w:cs="Arial"/>
          <w:lang w:eastAsia="cs-CZ"/>
        </w:rPr>
        <w:t>v dispečerském systému PDS</w:t>
      </w:r>
      <w:r w:rsidR="00A94628">
        <w:rPr>
          <w:rFonts w:ascii="Arial" w:eastAsia="Times New Roman" w:hAnsi="Arial" w:cs="Arial"/>
          <w:lang w:eastAsia="cs-CZ"/>
        </w:rPr>
        <w:t>:</w:t>
      </w:r>
    </w:p>
    <w:p w14:paraId="49DF2683" w14:textId="67A50452" w:rsidR="005D380B" w:rsidRDefault="005D380B" w:rsidP="00FE231E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5D380B">
        <w:rPr>
          <w:rFonts w:ascii="Arial" w:eastAsia="Times New Roman" w:hAnsi="Arial" w:cs="Arial"/>
          <w:lang w:eastAsia="cs-CZ"/>
        </w:rPr>
        <w:t>Rámcová smlouva o možnostech a podmínkách vyvedení činného výkonu pro poskytování služeb výkonové rovnováhy pro ČEPS, a.s. prostřednictvím distribuční soustavy</w:t>
      </w:r>
      <w:r>
        <w:rPr>
          <w:rFonts w:ascii="Arial" w:eastAsia="Times New Roman" w:hAnsi="Arial" w:cs="Arial"/>
          <w:lang w:eastAsia="cs-CZ"/>
        </w:rPr>
        <w:t xml:space="preserve"> č. ………..</w:t>
      </w:r>
    </w:p>
    <w:p w14:paraId="28FF621B" w14:textId="77777777" w:rsidR="005D380B" w:rsidRDefault="005D380B" w:rsidP="00116D99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03FE57C2" w14:textId="38E48B79" w:rsidR="00B203F8" w:rsidRDefault="00B203F8" w:rsidP="00315873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bookmarkStart w:id="5" w:name="_Hlk51074860"/>
      <w:bookmarkEnd w:id="2"/>
      <w:bookmarkEnd w:id="4"/>
      <w:r w:rsidRPr="00B203F8">
        <w:rPr>
          <w:rFonts w:ascii="Arial" w:eastAsia="Times New Roman" w:hAnsi="Arial" w:cs="Arial"/>
          <w:lang w:eastAsia="cs-CZ"/>
        </w:rPr>
        <w:t>PDS 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624CA5">
        <w:rPr>
          <w:rFonts w:ascii="Arial" w:eastAsia="Times New Roman" w:hAnsi="Arial" w:cs="Arial"/>
          <w:lang w:eastAsia="cs-CZ"/>
        </w:rPr>
        <w:t>,</w:t>
      </w:r>
      <w:r w:rsidR="000B75F8" w:rsidRPr="00B203F8">
        <w:rPr>
          <w:rFonts w:ascii="Arial" w:eastAsia="Times New Roman" w:hAnsi="Arial" w:cs="Arial"/>
          <w:lang w:eastAsia="cs-CZ"/>
        </w:rPr>
        <w:t xml:space="preserve"> společně dále téže jako „smluvní strany“</w:t>
      </w:r>
      <w:r w:rsidR="00624CA5">
        <w:rPr>
          <w:rFonts w:ascii="Arial" w:eastAsia="Times New Roman" w:hAnsi="Arial" w:cs="Arial"/>
          <w:lang w:eastAsia="cs-CZ"/>
        </w:rPr>
        <w:t>,</w:t>
      </w:r>
      <w:r w:rsidR="000B75F8" w:rsidRPr="00B203F8">
        <w:rPr>
          <w:rFonts w:ascii="Arial" w:eastAsia="Times New Roman" w:hAnsi="Arial" w:cs="Arial"/>
          <w:lang w:eastAsia="cs-CZ"/>
        </w:rPr>
        <w:t xml:space="preserve"> uzavírají</w:t>
      </w:r>
      <w:r>
        <w:rPr>
          <w:rFonts w:ascii="Arial" w:eastAsia="Times New Roman" w:hAnsi="Arial" w:cs="Arial"/>
          <w:lang w:eastAsia="cs-CZ"/>
        </w:rPr>
        <w:t xml:space="preserve"> tuto</w:t>
      </w:r>
      <w:r w:rsidR="000B75F8" w:rsidRPr="00B203F8">
        <w:rPr>
          <w:rFonts w:ascii="Arial" w:eastAsia="Times New Roman" w:hAnsi="Arial" w:cs="Arial"/>
          <w:lang w:eastAsia="cs-CZ"/>
        </w:rPr>
        <w:t xml:space="preserve"> </w:t>
      </w:r>
      <w:bookmarkStart w:id="6" w:name="_Hlk51157050"/>
      <w:r w:rsidR="00EE7746">
        <w:rPr>
          <w:rFonts w:ascii="Arial" w:eastAsia="Times New Roman" w:hAnsi="Arial" w:cs="Arial"/>
          <w:lang w:eastAsia="cs-CZ"/>
        </w:rPr>
        <w:t xml:space="preserve">dílčí </w:t>
      </w:r>
      <w:r w:rsidR="009919AA">
        <w:rPr>
          <w:rFonts w:ascii="Arial" w:eastAsia="Times New Roman" w:hAnsi="Arial" w:cs="Arial"/>
          <w:lang w:eastAsia="cs-CZ"/>
        </w:rPr>
        <w:t>s</w:t>
      </w:r>
      <w:r w:rsidRPr="00B203F8">
        <w:rPr>
          <w:rFonts w:ascii="Arial" w:eastAsia="Times New Roman" w:hAnsi="Arial" w:cs="Arial"/>
          <w:lang w:eastAsia="cs-CZ"/>
        </w:rPr>
        <w:t>mlouvu o</w:t>
      </w:r>
      <w:r w:rsidR="00624CA5">
        <w:rPr>
          <w:rFonts w:ascii="Arial" w:eastAsia="Times New Roman" w:hAnsi="Arial" w:cs="Arial"/>
          <w:lang w:eastAsia="cs-CZ"/>
        </w:rPr>
        <w:t> </w:t>
      </w:r>
      <w:r w:rsidRPr="00B203F8">
        <w:rPr>
          <w:rFonts w:ascii="Arial" w:eastAsia="Times New Roman" w:hAnsi="Arial" w:cs="Arial"/>
          <w:lang w:eastAsia="cs-CZ"/>
        </w:rPr>
        <w:t>možnostech a podmínkách vyv</w:t>
      </w:r>
      <w:r w:rsidR="009429EE">
        <w:rPr>
          <w:rFonts w:ascii="Arial" w:eastAsia="Times New Roman" w:hAnsi="Arial" w:cs="Arial"/>
          <w:lang w:eastAsia="cs-CZ"/>
        </w:rPr>
        <w:t xml:space="preserve">edení </w:t>
      </w:r>
      <w:r w:rsidRPr="00B203F8">
        <w:rPr>
          <w:rFonts w:ascii="Arial" w:eastAsia="Times New Roman" w:hAnsi="Arial" w:cs="Arial"/>
          <w:lang w:eastAsia="cs-CZ"/>
        </w:rPr>
        <w:t>činného výkonu</w:t>
      </w:r>
      <w:r w:rsidR="00F7091E">
        <w:rPr>
          <w:rFonts w:ascii="Arial" w:eastAsia="Times New Roman" w:hAnsi="Arial" w:cs="Arial"/>
          <w:lang w:eastAsia="cs-CZ"/>
        </w:rPr>
        <w:t xml:space="preserve"> pro </w:t>
      </w:r>
      <w:bookmarkStart w:id="7" w:name="_Hlk47618409"/>
      <w:r w:rsidR="00C702B1">
        <w:rPr>
          <w:rFonts w:ascii="Arial" w:eastAsia="Times New Roman" w:hAnsi="Arial" w:cs="Arial"/>
          <w:lang w:eastAsia="cs-CZ"/>
        </w:rPr>
        <w:t>poskytování služeb výkonové rovnováhy pro ČEPS</w:t>
      </w:r>
      <w:r w:rsidR="00EA683D">
        <w:rPr>
          <w:rFonts w:ascii="Arial" w:eastAsia="Times New Roman" w:hAnsi="Arial" w:cs="Arial"/>
          <w:lang w:eastAsia="cs-CZ"/>
        </w:rPr>
        <w:t>,</w:t>
      </w:r>
      <w:r w:rsidR="00BF794B">
        <w:rPr>
          <w:rFonts w:ascii="Arial" w:eastAsia="Times New Roman" w:hAnsi="Arial" w:cs="Arial"/>
          <w:lang w:eastAsia="cs-CZ"/>
        </w:rPr>
        <w:t xml:space="preserve"> a.s.</w:t>
      </w:r>
      <w:r w:rsidR="00C702B1">
        <w:rPr>
          <w:rFonts w:ascii="Arial" w:eastAsia="Times New Roman" w:hAnsi="Arial" w:cs="Arial"/>
          <w:lang w:eastAsia="cs-CZ"/>
        </w:rPr>
        <w:t xml:space="preserve"> prostřednictvím distribuční soustavy</w:t>
      </w:r>
      <w:bookmarkEnd w:id="6"/>
      <w:bookmarkEnd w:id="7"/>
      <w:r w:rsidR="00C702B1">
        <w:rPr>
          <w:rFonts w:ascii="Arial" w:eastAsia="Times New Roman" w:hAnsi="Arial" w:cs="Arial"/>
          <w:lang w:eastAsia="cs-CZ"/>
        </w:rPr>
        <w:t xml:space="preserve"> (dále jen </w:t>
      </w:r>
      <w:r w:rsidR="000E7DCB">
        <w:rPr>
          <w:rFonts w:ascii="Arial" w:eastAsia="Times New Roman" w:hAnsi="Arial" w:cs="Arial"/>
          <w:lang w:eastAsia="cs-CZ"/>
        </w:rPr>
        <w:t>„</w:t>
      </w:r>
      <w:r w:rsidR="00C702B1" w:rsidRPr="00C702B1">
        <w:rPr>
          <w:rFonts w:ascii="Arial" w:eastAsia="Times New Roman" w:hAnsi="Arial" w:cs="Arial"/>
          <w:b/>
          <w:bCs/>
          <w:lang w:eastAsia="cs-CZ"/>
        </w:rPr>
        <w:t>Smlouv</w:t>
      </w:r>
      <w:r w:rsidR="009919AA">
        <w:rPr>
          <w:rFonts w:ascii="Arial" w:eastAsia="Times New Roman" w:hAnsi="Arial" w:cs="Arial"/>
          <w:b/>
          <w:bCs/>
          <w:lang w:eastAsia="cs-CZ"/>
        </w:rPr>
        <w:t>a</w:t>
      </w:r>
      <w:r w:rsidR="00C702B1">
        <w:rPr>
          <w:rFonts w:ascii="Arial" w:eastAsia="Times New Roman" w:hAnsi="Arial" w:cs="Arial"/>
          <w:lang w:eastAsia="cs-CZ"/>
        </w:rPr>
        <w:t>“)</w:t>
      </w:r>
      <w:r w:rsidR="005D380B">
        <w:rPr>
          <w:rFonts w:ascii="Arial" w:eastAsia="Times New Roman" w:hAnsi="Arial" w:cs="Arial"/>
          <w:lang w:eastAsia="cs-CZ"/>
        </w:rPr>
        <w:t>:</w:t>
      </w:r>
    </w:p>
    <w:bookmarkEnd w:id="5"/>
    <w:p w14:paraId="4F795530" w14:textId="77777777" w:rsidR="00B203F8" w:rsidRPr="00B66835" w:rsidRDefault="00B203F8" w:rsidP="0088696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I.</w:t>
      </w:r>
    </w:p>
    <w:p w14:paraId="7CC5F69D" w14:textId="77777777" w:rsidR="00B203F8" w:rsidRPr="00B66835" w:rsidRDefault="00624CA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Účel</w:t>
      </w:r>
      <w:r w:rsidR="006C3BE1">
        <w:rPr>
          <w:rFonts w:ascii="Arial" w:eastAsia="Times New Roman" w:hAnsi="Arial" w:cs="Arial"/>
          <w:b/>
          <w:bCs/>
          <w:lang w:eastAsia="cs-CZ"/>
        </w:rPr>
        <w:t xml:space="preserve"> Smlouvy</w:t>
      </w:r>
    </w:p>
    <w:p w14:paraId="5192DF9E" w14:textId="3D951DB8" w:rsidR="000E7DCB" w:rsidRPr="00E92A03" w:rsidRDefault="000E7DCB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uzavírají tuto </w:t>
      </w:r>
      <w:r w:rsidR="00FC49FE">
        <w:rPr>
          <w:rFonts w:ascii="Arial" w:eastAsia="Times New Roman" w:hAnsi="Arial" w:cs="Arial"/>
          <w:lang w:eastAsia="cs-CZ"/>
        </w:rPr>
        <w:t xml:space="preserve">Smlouvu </w:t>
      </w:r>
      <w:r>
        <w:rPr>
          <w:rFonts w:ascii="Arial" w:eastAsia="Times New Roman" w:hAnsi="Arial" w:cs="Arial"/>
          <w:lang w:eastAsia="cs-CZ"/>
        </w:rPr>
        <w:t>na žádost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93390C">
        <w:rPr>
          <w:rFonts w:ascii="Arial" w:eastAsia="Times New Roman" w:hAnsi="Arial" w:cs="Arial"/>
          <w:lang w:eastAsia="cs-CZ"/>
        </w:rPr>
        <w:t xml:space="preserve">. </w:t>
      </w:r>
      <w:r w:rsidR="00E82FCC" w:rsidRPr="00E82FCC">
        <w:rPr>
          <w:rFonts w:ascii="Arial" w:eastAsia="Times New Roman" w:hAnsi="Arial" w:cs="Arial"/>
          <w:lang w:eastAsia="cs-CZ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E82FCC" w:rsidRPr="00E82FCC">
        <w:rPr>
          <w:rFonts w:ascii="Arial" w:eastAsia="Times New Roman" w:hAnsi="Arial" w:cs="Arial"/>
          <w:lang w:eastAsia="cs-CZ"/>
        </w:rPr>
        <w:t xml:space="preserve"> má zájem poskytovat </w:t>
      </w:r>
      <w:r w:rsidR="00624CA5">
        <w:rPr>
          <w:rFonts w:ascii="Arial" w:eastAsia="Times New Roman" w:hAnsi="Arial" w:cs="Arial"/>
          <w:lang w:eastAsia="cs-CZ"/>
        </w:rPr>
        <w:t xml:space="preserve">provozovateli přenosové soustavy ČEPS, a.s. (IČO: 257 02 556) </w:t>
      </w:r>
      <w:r w:rsidR="00624CA5" w:rsidRPr="00E82FCC">
        <w:rPr>
          <w:rFonts w:ascii="Arial" w:eastAsia="Times New Roman" w:hAnsi="Arial" w:cs="Arial"/>
          <w:lang w:eastAsia="cs-CZ"/>
        </w:rPr>
        <w:t>v souladu s</w:t>
      </w:r>
      <w:r w:rsidR="00624CA5">
        <w:rPr>
          <w:rFonts w:ascii="Arial" w:eastAsia="Times New Roman" w:hAnsi="Arial" w:cs="Arial"/>
          <w:lang w:eastAsia="cs-CZ"/>
        </w:rPr>
        <w:t xml:space="preserve"> částí II </w:t>
      </w:r>
      <w:r w:rsidR="0093390C">
        <w:rPr>
          <w:rFonts w:ascii="Arial" w:eastAsia="Times New Roman" w:hAnsi="Arial" w:cs="Arial"/>
          <w:lang w:eastAsia="cs-CZ"/>
        </w:rPr>
        <w:t>K</w:t>
      </w:r>
      <w:r w:rsidR="00624CA5" w:rsidRPr="00E82FCC">
        <w:rPr>
          <w:rFonts w:ascii="Arial" w:eastAsia="Times New Roman" w:hAnsi="Arial" w:cs="Arial"/>
          <w:lang w:eastAsia="cs-CZ"/>
        </w:rPr>
        <w:t>odex</w:t>
      </w:r>
      <w:r w:rsidR="00624CA5">
        <w:rPr>
          <w:rFonts w:ascii="Arial" w:eastAsia="Times New Roman" w:hAnsi="Arial" w:cs="Arial"/>
          <w:lang w:eastAsia="cs-CZ"/>
        </w:rPr>
        <w:t xml:space="preserve">u přenosové soustavy </w:t>
      </w:r>
      <w:r w:rsidR="007807A8">
        <w:rPr>
          <w:rFonts w:ascii="Arial" w:eastAsia="Times New Roman" w:hAnsi="Arial" w:cs="Arial"/>
          <w:lang w:eastAsia="cs-CZ"/>
        </w:rPr>
        <w:t>služby</w:t>
      </w:r>
      <w:r w:rsidR="009F71B9">
        <w:rPr>
          <w:rFonts w:ascii="Arial" w:eastAsia="Times New Roman" w:hAnsi="Arial" w:cs="Arial"/>
          <w:lang w:eastAsia="cs-CZ"/>
        </w:rPr>
        <w:t xml:space="preserve"> výkonové rovnováhy</w:t>
      </w:r>
      <w:r w:rsidR="00E82FCC" w:rsidRPr="00E82FCC">
        <w:rPr>
          <w:rFonts w:ascii="Arial" w:eastAsia="Times New Roman" w:hAnsi="Arial" w:cs="Arial"/>
          <w:lang w:eastAsia="cs-CZ"/>
        </w:rPr>
        <w:t xml:space="preserve"> </w:t>
      </w:r>
      <w:r w:rsidR="00EA41CE" w:rsidRPr="00E82FCC">
        <w:rPr>
          <w:rFonts w:ascii="Arial" w:eastAsia="Times New Roman" w:hAnsi="Arial" w:cs="Arial"/>
          <w:lang w:eastAsia="cs-CZ"/>
        </w:rPr>
        <w:t xml:space="preserve">(dále </w:t>
      </w:r>
      <w:r w:rsidR="00624CA5">
        <w:rPr>
          <w:rFonts w:ascii="Arial" w:eastAsia="Times New Roman" w:hAnsi="Arial" w:cs="Arial"/>
          <w:lang w:eastAsia="cs-CZ"/>
        </w:rPr>
        <w:t xml:space="preserve">též </w:t>
      </w:r>
      <w:r w:rsidR="00EA41CE" w:rsidRPr="00E82FCC">
        <w:rPr>
          <w:rFonts w:ascii="Arial" w:eastAsia="Times New Roman" w:hAnsi="Arial" w:cs="Arial"/>
          <w:lang w:eastAsia="cs-CZ"/>
        </w:rPr>
        <w:t>jen „</w:t>
      </w:r>
      <w:r w:rsidR="00EA41CE" w:rsidRPr="00E82FCC">
        <w:rPr>
          <w:rFonts w:ascii="Arial" w:eastAsia="Times New Roman" w:hAnsi="Arial" w:cs="Arial"/>
          <w:b/>
          <w:bCs/>
          <w:lang w:eastAsia="cs-CZ"/>
        </w:rPr>
        <w:t>S</w:t>
      </w:r>
      <w:r w:rsidR="00CA722A">
        <w:rPr>
          <w:rFonts w:ascii="Arial" w:eastAsia="Times New Roman" w:hAnsi="Arial" w:cs="Arial"/>
          <w:b/>
          <w:bCs/>
          <w:lang w:eastAsia="cs-CZ"/>
        </w:rPr>
        <w:t>lužby</w:t>
      </w:r>
      <w:r w:rsidR="00EA41CE" w:rsidRPr="00E82FCC">
        <w:rPr>
          <w:rFonts w:ascii="Arial" w:eastAsia="Times New Roman" w:hAnsi="Arial" w:cs="Arial"/>
          <w:lang w:eastAsia="cs-CZ"/>
        </w:rPr>
        <w:t>“)</w:t>
      </w:r>
      <w:r w:rsidR="00624CA5">
        <w:rPr>
          <w:rFonts w:ascii="Arial" w:eastAsia="Times New Roman" w:hAnsi="Arial" w:cs="Arial"/>
          <w:lang w:eastAsia="cs-CZ"/>
        </w:rPr>
        <w:t xml:space="preserve"> spočívající ve vyvádění činného výkonu </w:t>
      </w:r>
      <w:r w:rsidR="00FC49FE">
        <w:rPr>
          <w:rFonts w:ascii="Arial" w:eastAsia="Times New Roman" w:hAnsi="Arial" w:cs="Arial"/>
          <w:lang w:eastAsia="cs-CZ"/>
        </w:rPr>
        <w:t xml:space="preserve">do nebo </w:t>
      </w:r>
      <w:r>
        <w:rPr>
          <w:rFonts w:ascii="Arial" w:eastAsia="Times New Roman" w:hAnsi="Arial" w:cs="Arial"/>
          <w:lang w:eastAsia="cs-CZ"/>
        </w:rPr>
        <w:t xml:space="preserve">ze </w:t>
      </w:r>
      <w:r w:rsidR="00EE46F8">
        <w:rPr>
          <w:rFonts w:ascii="Arial" w:eastAsia="Times New Roman" w:hAnsi="Arial" w:cs="Arial"/>
          <w:lang w:eastAsia="cs-CZ"/>
        </w:rPr>
        <w:t>zařízení</w:t>
      </w:r>
      <w:r>
        <w:rPr>
          <w:rFonts w:ascii="Arial" w:eastAsia="Times New Roman" w:hAnsi="Arial" w:cs="Arial"/>
          <w:lang w:eastAsia="cs-CZ"/>
        </w:rPr>
        <w:t xml:space="preserve"> uvedených v této </w:t>
      </w:r>
      <w:r w:rsidR="00EE46F8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mlouvě do</w:t>
      </w:r>
      <w:r w:rsidR="007C0CEC">
        <w:rPr>
          <w:rFonts w:ascii="Arial" w:eastAsia="Times New Roman" w:hAnsi="Arial" w:cs="Arial"/>
          <w:lang w:eastAsia="cs-CZ"/>
        </w:rPr>
        <w:t xml:space="preserve"> nebo z</w:t>
      </w:r>
      <w:r>
        <w:rPr>
          <w:rFonts w:ascii="Arial" w:eastAsia="Times New Roman" w:hAnsi="Arial" w:cs="Arial"/>
          <w:lang w:eastAsia="cs-CZ"/>
        </w:rPr>
        <w:t xml:space="preserve"> přenosové soustavy dle</w:t>
      </w:r>
      <w:r w:rsidR="00624CA5">
        <w:rPr>
          <w:rFonts w:ascii="Arial" w:eastAsia="Times New Roman" w:hAnsi="Arial" w:cs="Arial"/>
          <w:lang w:eastAsia="cs-CZ"/>
        </w:rPr>
        <w:t xml:space="preserve"> potřeb provozovatele přenosové soustavy</w:t>
      </w:r>
      <w:r>
        <w:rPr>
          <w:rFonts w:ascii="Arial" w:eastAsia="Times New Roman" w:hAnsi="Arial" w:cs="Arial"/>
          <w:lang w:eastAsia="cs-CZ"/>
        </w:rPr>
        <w:t xml:space="preserve">, </w:t>
      </w:r>
      <w:r w:rsidR="0093390C">
        <w:rPr>
          <w:rFonts w:ascii="Arial" w:eastAsia="Times New Roman" w:hAnsi="Arial" w:cs="Arial"/>
          <w:lang w:eastAsia="cs-CZ"/>
        </w:rPr>
        <w:t>přičemž</w:t>
      </w:r>
      <w:r>
        <w:rPr>
          <w:rFonts w:ascii="Arial" w:eastAsia="Times New Roman" w:hAnsi="Arial" w:cs="Arial"/>
          <w:lang w:eastAsia="cs-CZ"/>
        </w:rPr>
        <w:t xml:space="preserve"> poskytování těchto </w:t>
      </w:r>
      <w:r w:rsidR="00EA683D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lužeb provozovateli přenosové soustavy lze realizovat jen prostřednictvím distribuční soustavy PDS, k níž jsou </w:t>
      </w:r>
      <w:r w:rsidR="00EE46F8">
        <w:rPr>
          <w:rFonts w:ascii="Arial" w:eastAsia="Times New Roman" w:hAnsi="Arial" w:cs="Arial"/>
          <w:lang w:eastAsia="cs-CZ"/>
        </w:rPr>
        <w:t xml:space="preserve">zařízení </w:t>
      </w:r>
      <w:r>
        <w:rPr>
          <w:rFonts w:ascii="Arial" w:eastAsia="Times New Roman" w:hAnsi="Arial" w:cs="Arial"/>
          <w:lang w:eastAsia="cs-CZ"/>
        </w:rPr>
        <w:t>připojen</w:t>
      </w:r>
      <w:r w:rsidR="00EE46F8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. Smluvní strany mají zájem sjednat touto Smlouvou podmínky, za</w:t>
      </w:r>
      <w:r w:rsidR="00CA722A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kterých bude poskytování </w:t>
      </w:r>
      <w:r w:rsidR="00760E07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lužeb prostřednictvím distribuční soustavy realizováno.</w:t>
      </w:r>
      <w:r w:rsidR="004603A4">
        <w:rPr>
          <w:rFonts w:ascii="Arial" w:eastAsia="Times New Roman" w:hAnsi="Arial" w:cs="Arial"/>
          <w:lang w:eastAsia="cs-CZ"/>
        </w:rPr>
        <w:t xml:space="preserve"> Poskytovatel SVR má zájem poskytovat </w:t>
      </w:r>
      <w:r w:rsidR="004603A4">
        <w:rPr>
          <w:rFonts w:ascii="Arial" w:eastAsia="Times New Roman" w:hAnsi="Arial" w:cs="Arial"/>
          <w:lang w:eastAsia="cs-CZ"/>
        </w:rPr>
        <w:lastRenderedPageBreak/>
        <w:t xml:space="preserve">Služby výhradně v rámci Agregačního bloku řízeného </w:t>
      </w:r>
      <w:r w:rsidR="004B2F34" w:rsidRPr="004B2F34">
        <w:rPr>
          <w:rFonts w:ascii="Arial" w:eastAsia="Times New Roman" w:hAnsi="Arial" w:cs="Arial"/>
          <w:lang w:eastAsia="cs-CZ"/>
        </w:rPr>
        <w:t xml:space="preserve">Poskytovatelem </w:t>
      </w:r>
      <w:r w:rsidR="007C5E91">
        <w:rPr>
          <w:rFonts w:ascii="Arial" w:eastAsia="Times New Roman" w:hAnsi="Arial" w:cs="Arial"/>
          <w:lang w:eastAsia="cs-CZ"/>
        </w:rPr>
        <w:t>AB</w:t>
      </w:r>
      <w:r w:rsidR="004603A4">
        <w:rPr>
          <w:rFonts w:ascii="Arial" w:eastAsia="Times New Roman" w:hAnsi="Arial" w:cs="Arial"/>
          <w:lang w:eastAsia="cs-CZ"/>
        </w:rPr>
        <w:t xml:space="preserve"> uvedeným v příloze č. 1.</w:t>
      </w:r>
    </w:p>
    <w:p w14:paraId="498DB7A5" w14:textId="2E7EB95D" w:rsidR="00AF5AA3" w:rsidRDefault="004B7346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82FCC">
        <w:rPr>
          <w:rFonts w:ascii="Arial" w:eastAsia="Times New Roman" w:hAnsi="Arial" w:cs="Arial"/>
          <w:lang w:eastAsia="cs-CZ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E82FCC">
        <w:rPr>
          <w:rFonts w:ascii="Arial" w:eastAsia="Times New Roman" w:hAnsi="Arial" w:cs="Arial"/>
          <w:lang w:eastAsia="cs-CZ"/>
        </w:rPr>
        <w:t xml:space="preserve"> má zájem poskytovat </w:t>
      </w:r>
      <w:r w:rsidR="00760E07">
        <w:rPr>
          <w:rFonts w:ascii="Arial" w:eastAsia="Times New Roman" w:hAnsi="Arial" w:cs="Arial"/>
          <w:lang w:eastAsia="cs-CZ"/>
        </w:rPr>
        <w:t>S</w:t>
      </w:r>
      <w:r w:rsidR="000E7DCB">
        <w:rPr>
          <w:rFonts w:ascii="Arial" w:eastAsia="Times New Roman" w:hAnsi="Arial" w:cs="Arial"/>
          <w:lang w:eastAsia="cs-CZ"/>
        </w:rPr>
        <w:t xml:space="preserve">lužby </w:t>
      </w:r>
      <w:r w:rsidR="00E82FCC" w:rsidRPr="00E82FCC">
        <w:rPr>
          <w:rFonts w:ascii="Arial" w:eastAsia="Times New Roman" w:hAnsi="Arial" w:cs="Arial"/>
          <w:lang w:eastAsia="cs-CZ"/>
        </w:rPr>
        <w:t xml:space="preserve">v rozsahu podle </w:t>
      </w:r>
      <w:r w:rsidR="000E7DCB">
        <w:rPr>
          <w:rFonts w:ascii="Arial" w:eastAsia="Times New Roman" w:hAnsi="Arial" w:cs="Arial"/>
          <w:lang w:eastAsia="cs-CZ"/>
        </w:rPr>
        <w:t>p</w:t>
      </w:r>
      <w:r w:rsidR="00E82FCC" w:rsidRPr="00E82FCC">
        <w:rPr>
          <w:rFonts w:ascii="Arial" w:eastAsia="Times New Roman" w:hAnsi="Arial" w:cs="Arial"/>
          <w:lang w:eastAsia="cs-CZ"/>
        </w:rPr>
        <w:t>řílohy</w:t>
      </w:r>
      <w:r>
        <w:rPr>
          <w:rFonts w:ascii="Arial" w:eastAsia="Times New Roman" w:hAnsi="Arial" w:cs="Arial"/>
          <w:lang w:eastAsia="cs-CZ"/>
        </w:rPr>
        <w:t xml:space="preserve"> č.</w:t>
      </w:r>
      <w:r w:rsidR="000E7DCB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 xml:space="preserve">1 </w:t>
      </w:r>
      <w:r w:rsidR="000E7DCB">
        <w:rPr>
          <w:rFonts w:ascii="Arial" w:eastAsia="Times New Roman" w:hAnsi="Arial" w:cs="Arial"/>
          <w:lang w:eastAsia="cs-CZ"/>
        </w:rPr>
        <w:t xml:space="preserve">k této </w:t>
      </w:r>
      <w:r w:rsidR="00371398">
        <w:rPr>
          <w:rFonts w:ascii="Arial" w:eastAsia="Times New Roman" w:hAnsi="Arial" w:cs="Arial"/>
          <w:lang w:eastAsia="cs-CZ"/>
        </w:rPr>
        <w:t>S</w:t>
      </w:r>
      <w:r w:rsidR="000E7DCB">
        <w:rPr>
          <w:rFonts w:ascii="Arial" w:eastAsia="Times New Roman" w:hAnsi="Arial" w:cs="Arial"/>
          <w:lang w:eastAsia="cs-CZ"/>
        </w:rPr>
        <w:t>mlouvě</w:t>
      </w:r>
      <w:r w:rsidR="00844B42">
        <w:rPr>
          <w:rFonts w:ascii="Arial" w:eastAsia="Times New Roman" w:hAnsi="Arial" w:cs="Arial"/>
          <w:lang w:eastAsia="cs-CZ"/>
        </w:rPr>
        <w:t>.</w:t>
      </w:r>
      <w:r w:rsidR="000E7DCB">
        <w:rPr>
          <w:rFonts w:ascii="Arial" w:eastAsia="Times New Roman" w:hAnsi="Arial" w:cs="Arial"/>
          <w:lang w:eastAsia="cs-CZ"/>
        </w:rPr>
        <w:t xml:space="preserve"> </w:t>
      </w:r>
      <w:bookmarkStart w:id="8" w:name="_Hlk51074791"/>
    </w:p>
    <w:bookmarkEnd w:id="8"/>
    <w:p w14:paraId="404A8CF8" w14:textId="77777777" w:rsidR="00CC5760" w:rsidRDefault="00CC5760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mají zájem uzavřít tuto Smlouvou s cílem blíže upravit některé podmínky vzájemné součinnosti při poskytování Služeb </w:t>
      </w:r>
      <w:r w:rsidR="008525B1">
        <w:rPr>
          <w:rFonts w:ascii="Arial" w:eastAsia="Times New Roman" w:hAnsi="Arial" w:cs="Arial"/>
          <w:lang w:eastAsia="cs-CZ"/>
        </w:rPr>
        <w:t xml:space="preserve">provozovateli přenosové soustavy </w:t>
      </w:r>
      <w:r>
        <w:rPr>
          <w:rFonts w:ascii="Arial" w:eastAsia="Times New Roman" w:hAnsi="Arial" w:cs="Arial"/>
          <w:lang w:eastAsia="cs-CZ"/>
        </w:rPr>
        <w:t>při</w:t>
      </w:r>
      <w:r w:rsidR="008525B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zachování bezpečnosti a spolehlivosti provozu distribuční soustavy a otevřenosti přístupu k poskytování Služeb ve prospěch provozovatele přenosové soustavy.</w:t>
      </w:r>
    </w:p>
    <w:p w14:paraId="070EDE96" w14:textId="77777777" w:rsidR="005B62CD" w:rsidRDefault="005B62CD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II.</w:t>
      </w:r>
    </w:p>
    <w:p w14:paraId="607DE7D3" w14:textId="77777777" w:rsidR="005B62CD" w:rsidRPr="00B66835" w:rsidRDefault="005B62CD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 xml:space="preserve">Předmět </w:t>
      </w:r>
      <w:r w:rsidR="006C3BE1">
        <w:rPr>
          <w:rFonts w:ascii="Arial" w:eastAsia="Times New Roman" w:hAnsi="Arial" w:cs="Arial"/>
          <w:b/>
          <w:bCs/>
          <w:lang w:eastAsia="cs-CZ"/>
        </w:rPr>
        <w:t>S</w:t>
      </w:r>
      <w:r w:rsidRPr="00B66835">
        <w:rPr>
          <w:rFonts w:ascii="Arial" w:eastAsia="Times New Roman" w:hAnsi="Arial" w:cs="Arial"/>
          <w:b/>
          <w:bCs/>
          <w:lang w:eastAsia="cs-CZ"/>
        </w:rPr>
        <w:t>mlouvy</w:t>
      </w:r>
    </w:p>
    <w:p w14:paraId="5933607E" w14:textId="47E277FD" w:rsidR="00032223" w:rsidRDefault="00AC1E64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se zavazuje </w:t>
      </w:r>
      <w:r w:rsidR="00CA722A">
        <w:rPr>
          <w:rFonts w:ascii="Arial" w:hAnsi="Arial" w:cs="Arial"/>
        </w:rPr>
        <w:t xml:space="preserve">za podmínek sjednaných touto Smlouvou a prostřednictvím distribuční soustavy, kterou PDS provozuje, </w:t>
      </w:r>
      <w:r>
        <w:rPr>
          <w:rFonts w:ascii="Arial" w:hAnsi="Arial" w:cs="Arial"/>
        </w:rPr>
        <w:t>umožnit Poskytovateli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CA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</w:t>
      </w:r>
      <w:r w:rsidR="00CA72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provozovateli přenosové soustavy</w:t>
      </w:r>
      <w:r w:rsidR="0003222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lužby </w:t>
      </w:r>
      <w:r w:rsidR="00CA722A">
        <w:rPr>
          <w:rFonts w:ascii="Arial" w:hAnsi="Arial" w:cs="Arial"/>
        </w:rPr>
        <w:t xml:space="preserve">ze sjednaného zařízení připojeného k distribuční soustavě PDS </w:t>
      </w:r>
      <w:r>
        <w:rPr>
          <w:rFonts w:ascii="Arial" w:hAnsi="Arial" w:cs="Arial"/>
        </w:rPr>
        <w:t>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 za</w:t>
      </w:r>
      <w:r w:rsidR="00032223">
        <w:rPr>
          <w:rFonts w:ascii="Arial" w:hAnsi="Arial" w:cs="Arial"/>
        </w:rPr>
        <w:t xml:space="preserve">vazuje </w:t>
      </w:r>
      <w:r w:rsidR="00CA722A">
        <w:rPr>
          <w:rFonts w:ascii="Arial" w:hAnsi="Arial" w:cs="Arial"/>
        </w:rPr>
        <w:t xml:space="preserve">podmínky sjednané touto Smlouvou respektovat a </w:t>
      </w:r>
      <w:r w:rsidR="00032223">
        <w:rPr>
          <w:rFonts w:ascii="Arial" w:hAnsi="Arial" w:cs="Arial"/>
        </w:rPr>
        <w:t>plnit závazky sjednané touto Smlouvou.</w:t>
      </w:r>
      <w:r w:rsidR="00032223" w:rsidRPr="00032223">
        <w:rPr>
          <w:rFonts w:ascii="Arial" w:hAnsi="Arial" w:cs="Arial"/>
        </w:rPr>
        <w:t xml:space="preserve"> </w:t>
      </w:r>
      <w:r w:rsidR="00B778F2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B778F2">
        <w:rPr>
          <w:rFonts w:ascii="Arial" w:hAnsi="Arial" w:cs="Arial"/>
        </w:rPr>
        <w:t xml:space="preserve"> bere na vědomí a souhlasí s tím, že </w:t>
      </w:r>
      <w:r w:rsidR="00760E07">
        <w:rPr>
          <w:rFonts w:ascii="Arial" w:hAnsi="Arial" w:cs="Arial"/>
        </w:rPr>
        <w:t>S</w:t>
      </w:r>
      <w:r w:rsidR="00B778F2">
        <w:rPr>
          <w:rFonts w:ascii="Arial" w:hAnsi="Arial" w:cs="Arial"/>
        </w:rPr>
        <w:t>lužby lze prostřednictvím distribuční soustavy poskytovat v rozsahu dle aktuální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lokální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stavu distribuční soustavy.</w:t>
      </w:r>
    </w:p>
    <w:p w14:paraId="30EC215B" w14:textId="0FA9F8CC" w:rsidR="00AB41FF" w:rsidRDefault="005D77C9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SVR bere na vědomí a souhlasí s tím, že umožnění zahájení poskytování Služeb je podmíněno doložením ukončené certifikace Poskytovatele AB (certifikace dle Kodexu Přenosové soustavy potvrzující a ověřující kvalitu a parametry Služeb) </w:t>
      </w:r>
      <w:r w:rsidR="00F16CCC">
        <w:rPr>
          <w:rFonts w:ascii="Arial" w:hAnsi="Arial" w:cs="Arial"/>
        </w:rPr>
        <w:t xml:space="preserve">PDS a sdružením všech ostatních poskytovatelů Služeb do Agregačního bloku Poskytovatele AB. Ke sdružení všech poskytovatelů </w:t>
      </w:r>
      <w:r w:rsidR="00354288">
        <w:rPr>
          <w:rFonts w:ascii="Arial" w:hAnsi="Arial" w:cs="Arial"/>
        </w:rPr>
        <w:t xml:space="preserve">Služeb </w:t>
      </w:r>
      <w:r w:rsidR="00F16CCC">
        <w:rPr>
          <w:rFonts w:ascii="Arial" w:hAnsi="Arial" w:cs="Arial"/>
        </w:rPr>
        <w:t xml:space="preserve">do Agregačního bloku dojde uzavřením Smlouvy s poskytovatelem AB a uzavřením smluv srovnatelných s touto Smlouvou ostatními poskytovateli </w:t>
      </w:r>
      <w:r w:rsidR="00354288">
        <w:rPr>
          <w:rFonts w:ascii="Arial" w:hAnsi="Arial" w:cs="Arial"/>
        </w:rPr>
        <w:t>S</w:t>
      </w:r>
      <w:r w:rsidR="00F16CCC">
        <w:rPr>
          <w:rFonts w:ascii="Arial" w:hAnsi="Arial" w:cs="Arial"/>
        </w:rPr>
        <w:t xml:space="preserve">lužeb </w:t>
      </w:r>
      <w:r w:rsidR="00354288">
        <w:rPr>
          <w:rFonts w:ascii="Arial" w:hAnsi="Arial" w:cs="Arial"/>
        </w:rPr>
        <w:t>s PDS</w:t>
      </w:r>
      <w:r w:rsidR="00F16CCC">
        <w:rPr>
          <w:rFonts w:ascii="Arial" w:hAnsi="Arial" w:cs="Arial"/>
        </w:rPr>
        <w:t xml:space="preserve">, jedná-li se o poskytování služeb s využitím zařízení s rezervovaným výkonem nebo </w:t>
      </w:r>
      <w:r w:rsidR="004C35B8">
        <w:rPr>
          <w:rFonts w:ascii="Arial" w:hAnsi="Arial" w:cs="Arial"/>
        </w:rPr>
        <w:t xml:space="preserve">rezervovaným </w:t>
      </w:r>
      <w:r w:rsidR="00F16CCC">
        <w:rPr>
          <w:rFonts w:ascii="Arial" w:hAnsi="Arial" w:cs="Arial"/>
        </w:rPr>
        <w:t>příkonem 100 kW a více</w:t>
      </w:r>
      <w:r w:rsidR="00AB41FF">
        <w:rPr>
          <w:rFonts w:ascii="Arial" w:hAnsi="Arial" w:cs="Arial"/>
        </w:rPr>
        <w:t>.</w:t>
      </w:r>
      <w:r w:rsidR="008C4A5E">
        <w:rPr>
          <w:rFonts w:ascii="Arial" w:hAnsi="Arial" w:cs="Arial"/>
        </w:rPr>
        <w:t xml:space="preserve"> Poskytování Služeb může být zahájeno po uplynutí desátého pracovního dne od splnění poslední z podmínek podle předchozí věty.</w:t>
      </w:r>
    </w:p>
    <w:p w14:paraId="741D49F6" w14:textId="079D199C" w:rsidR="004171F9" w:rsidRDefault="004171F9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SVR prohlašuje, že splňuje legislativní předpoklady pro poskytování Služeb.</w:t>
      </w:r>
    </w:p>
    <w:p w14:paraId="2309AF9F" w14:textId="1933D273" w:rsidR="004B7346" w:rsidRPr="004D0913" w:rsidRDefault="00445112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t</w:t>
      </w:r>
      <w:r w:rsidR="005B62CD" w:rsidRPr="004D0913">
        <w:rPr>
          <w:rFonts w:ascii="Arial" w:hAnsi="Arial" w:cs="Arial"/>
        </w:rPr>
        <w:t xml:space="preserve">outo </w:t>
      </w:r>
      <w:r w:rsidR="005B62CD" w:rsidRPr="004D0913">
        <w:rPr>
          <w:rFonts w:ascii="Arial" w:eastAsia="Times New Roman" w:hAnsi="Arial" w:cs="Arial"/>
          <w:lang w:eastAsia="cs-CZ"/>
        </w:rPr>
        <w:t>Smlouvou</w:t>
      </w:r>
      <w:r w:rsidR="00636706">
        <w:rPr>
          <w:rFonts w:ascii="Arial" w:eastAsia="Times New Roman" w:hAnsi="Arial" w:cs="Arial"/>
          <w:lang w:eastAsia="cs-CZ"/>
        </w:rPr>
        <w:t xml:space="preserve"> sjednávají</w:t>
      </w:r>
      <w:r w:rsidR="005B62CD" w:rsidRPr="004D0913">
        <w:rPr>
          <w:rFonts w:ascii="Arial" w:eastAsia="Times New Roman" w:hAnsi="Arial" w:cs="Arial"/>
          <w:lang w:eastAsia="cs-CZ"/>
        </w:rPr>
        <w:t>:</w:t>
      </w:r>
    </w:p>
    <w:p w14:paraId="45A3252D" w14:textId="5621FA54" w:rsidR="005B62CD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D0913">
        <w:rPr>
          <w:rFonts w:ascii="Arial" w:hAnsi="Arial" w:cs="Arial"/>
        </w:rPr>
        <w:t>rozsah poskytov</w:t>
      </w:r>
      <w:r w:rsidR="00AE14CA">
        <w:rPr>
          <w:rFonts w:ascii="Arial" w:hAnsi="Arial" w:cs="Arial"/>
        </w:rPr>
        <w:t>aných</w:t>
      </w:r>
      <w:r w:rsidRPr="004D091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 xml:space="preserve">lužeb podle požadavků uplatněných Žádostí </w:t>
      </w:r>
      <w:r w:rsidR="007F0743">
        <w:rPr>
          <w:rFonts w:ascii="Arial" w:hAnsi="Arial" w:cs="Arial"/>
        </w:rPr>
        <w:t>s přihlédnutím ke</w:t>
      </w:r>
      <w:r w:rsidR="00760E07">
        <w:rPr>
          <w:rFonts w:ascii="Arial" w:hAnsi="Arial" w:cs="Arial"/>
        </w:rPr>
        <w:t> </w:t>
      </w:r>
      <w:r w:rsidR="0065295B">
        <w:rPr>
          <w:rFonts w:ascii="Arial" w:hAnsi="Arial" w:cs="Arial"/>
        </w:rPr>
        <w:t>kapacitní</w:t>
      </w:r>
      <w:r w:rsidR="007F0743">
        <w:rPr>
          <w:rFonts w:ascii="Arial" w:hAnsi="Arial" w:cs="Arial"/>
        </w:rPr>
        <w:t>m</w:t>
      </w:r>
      <w:r w:rsidR="0065295B">
        <w:rPr>
          <w:rFonts w:ascii="Arial" w:hAnsi="Arial" w:cs="Arial"/>
        </w:rPr>
        <w:t xml:space="preserve"> možnost</w:t>
      </w:r>
      <w:r w:rsidR="007F0743">
        <w:rPr>
          <w:rFonts w:ascii="Arial" w:hAnsi="Arial" w:cs="Arial"/>
        </w:rPr>
        <w:t>em</w:t>
      </w:r>
      <w:r w:rsidR="0065295B">
        <w:rPr>
          <w:rFonts w:ascii="Arial" w:hAnsi="Arial" w:cs="Arial"/>
        </w:rPr>
        <w:t xml:space="preserve"> </w:t>
      </w:r>
      <w:r w:rsidR="0093390C">
        <w:rPr>
          <w:rFonts w:ascii="Arial" w:hAnsi="Arial" w:cs="Arial"/>
        </w:rPr>
        <w:t xml:space="preserve">distribuční soustavy </w:t>
      </w:r>
      <w:r w:rsidRPr="004D0913">
        <w:rPr>
          <w:rFonts w:ascii="Arial" w:hAnsi="Arial" w:cs="Arial"/>
        </w:rPr>
        <w:t>v místě připojení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4D0913">
        <w:rPr>
          <w:rFonts w:ascii="Arial" w:hAnsi="Arial" w:cs="Arial"/>
        </w:rPr>
        <w:t xml:space="preserve"> k distribuční soustavě;</w:t>
      </w:r>
    </w:p>
    <w:p w14:paraId="1ED614F4" w14:textId="708D5083" w:rsidR="00AE14CA" w:rsidRDefault="00BF596C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zásady </w:t>
      </w:r>
      <w:r w:rsidR="00972D6A">
        <w:rPr>
          <w:rFonts w:ascii="Arial" w:hAnsi="Arial" w:cs="Arial"/>
        </w:rPr>
        <w:t>v</w:t>
      </w:r>
      <w:r w:rsidR="0065295B">
        <w:rPr>
          <w:rFonts w:ascii="Arial" w:hAnsi="Arial" w:cs="Arial"/>
        </w:rPr>
        <w:t>yuž</w:t>
      </w:r>
      <w:r w:rsidR="00972D6A">
        <w:rPr>
          <w:rFonts w:ascii="Arial" w:hAnsi="Arial" w:cs="Arial"/>
        </w:rPr>
        <w:t>í</w:t>
      </w:r>
      <w:r>
        <w:rPr>
          <w:rFonts w:ascii="Arial" w:hAnsi="Arial" w:cs="Arial"/>
        </w:rPr>
        <w:t>vání</w:t>
      </w:r>
      <w:r w:rsidR="00972D6A">
        <w:rPr>
          <w:rFonts w:ascii="Arial" w:hAnsi="Arial" w:cs="Arial"/>
        </w:rPr>
        <w:t xml:space="preserve"> </w:t>
      </w:r>
      <w:r w:rsidR="0065295B">
        <w:rPr>
          <w:rFonts w:ascii="Arial" w:hAnsi="Arial" w:cs="Arial"/>
        </w:rPr>
        <w:t xml:space="preserve">distribuční soustavy k zajištění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>lužeb ze strany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AE14CA">
        <w:rPr>
          <w:rFonts w:ascii="Arial" w:eastAsia="Times New Roman" w:hAnsi="Arial" w:cs="Arial"/>
          <w:lang w:eastAsia="cs-CZ"/>
        </w:rPr>
        <w:t>;</w:t>
      </w:r>
    </w:p>
    <w:p w14:paraId="15EE93CF" w14:textId="77777777" w:rsidR="00477AD5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D0913">
        <w:rPr>
          <w:rFonts w:ascii="Arial" w:hAnsi="Arial" w:cs="Arial"/>
        </w:rPr>
        <w:t xml:space="preserve">pravidla a zásady vzájemné komunikace </w:t>
      </w:r>
      <w:r w:rsidR="004D0913" w:rsidRPr="004D0913">
        <w:rPr>
          <w:rFonts w:ascii="Arial" w:hAnsi="Arial" w:cs="Arial"/>
        </w:rPr>
        <w:t xml:space="preserve">a spolupráce </w:t>
      </w:r>
      <w:r w:rsidR="00FA77A6" w:rsidRPr="004D0913">
        <w:rPr>
          <w:rFonts w:ascii="Arial" w:hAnsi="Arial" w:cs="Arial"/>
        </w:rPr>
        <w:t xml:space="preserve">mezi smluvními stranami </w:t>
      </w:r>
      <w:r w:rsidR="004D0913" w:rsidRPr="004D0913">
        <w:rPr>
          <w:rFonts w:ascii="Arial" w:hAnsi="Arial" w:cs="Arial"/>
        </w:rPr>
        <w:t>při</w:t>
      </w:r>
      <w:r w:rsidR="00445112">
        <w:rPr>
          <w:rFonts w:ascii="Arial" w:hAnsi="Arial" w:cs="Arial"/>
        </w:rPr>
        <w:t> </w:t>
      </w:r>
      <w:r w:rsidR="004D0913" w:rsidRPr="004D0913">
        <w:rPr>
          <w:rFonts w:ascii="Arial" w:hAnsi="Arial" w:cs="Arial"/>
        </w:rPr>
        <w:t>dispečerském řízení</w:t>
      </w:r>
      <w:r w:rsidR="00445112">
        <w:rPr>
          <w:rFonts w:ascii="Arial" w:hAnsi="Arial" w:cs="Arial"/>
        </w:rPr>
        <w:t xml:space="preserve"> za účelem realizace poskytování </w:t>
      </w:r>
      <w:r w:rsidR="005949B2">
        <w:rPr>
          <w:rFonts w:ascii="Arial" w:hAnsi="Arial" w:cs="Arial"/>
        </w:rPr>
        <w:t xml:space="preserve">Služeb </w:t>
      </w:r>
      <w:r w:rsidR="00445112">
        <w:rPr>
          <w:rFonts w:ascii="Arial" w:hAnsi="Arial" w:cs="Arial"/>
        </w:rPr>
        <w:t>s využitím distribuční soustavy PDS</w:t>
      </w:r>
      <w:r w:rsidR="00477AD5">
        <w:rPr>
          <w:rFonts w:ascii="Arial" w:hAnsi="Arial" w:cs="Arial"/>
        </w:rPr>
        <w:t>;</w:t>
      </w:r>
      <w:r w:rsidR="0098386D">
        <w:rPr>
          <w:rFonts w:ascii="Arial" w:hAnsi="Arial" w:cs="Arial"/>
        </w:rPr>
        <w:t xml:space="preserve"> a</w:t>
      </w:r>
    </w:p>
    <w:p w14:paraId="7CA92464" w14:textId="77777777" w:rsidR="003B6372" w:rsidRPr="004B1EA4" w:rsidRDefault="00D44C1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B1EA4">
        <w:rPr>
          <w:rFonts w:ascii="Arial" w:hAnsi="Arial" w:cs="Arial"/>
        </w:rPr>
        <w:t xml:space="preserve">základní zásady </w:t>
      </w:r>
      <w:r w:rsidR="009312C6" w:rsidRPr="004B1EA4">
        <w:rPr>
          <w:rFonts w:ascii="Arial" w:hAnsi="Arial" w:cs="Arial"/>
        </w:rPr>
        <w:t>pro budoucí zavedení</w:t>
      </w:r>
      <w:r w:rsidRPr="004B1EA4">
        <w:rPr>
          <w:rFonts w:ascii="Arial" w:hAnsi="Arial" w:cs="Arial"/>
        </w:rPr>
        <w:t xml:space="preserve"> </w:t>
      </w:r>
      <w:r w:rsidR="00477AD5" w:rsidRPr="004B1EA4">
        <w:rPr>
          <w:rFonts w:ascii="Arial" w:hAnsi="Arial" w:cs="Arial"/>
        </w:rPr>
        <w:t>pravid</w:t>
      </w:r>
      <w:r w:rsidRPr="004B1EA4">
        <w:rPr>
          <w:rFonts w:ascii="Arial" w:hAnsi="Arial" w:cs="Arial"/>
        </w:rPr>
        <w:t>e</w:t>
      </w:r>
      <w:r w:rsidR="00477AD5" w:rsidRPr="004B1EA4">
        <w:rPr>
          <w:rFonts w:ascii="Arial" w:hAnsi="Arial" w:cs="Arial"/>
        </w:rPr>
        <w:t xml:space="preserve">l </w:t>
      </w:r>
      <w:r w:rsidRPr="004B1EA4">
        <w:rPr>
          <w:rFonts w:ascii="Arial" w:hAnsi="Arial" w:cs="Arial"/>
        </w:rPr>
        <w:t xml:space="preserve">aktivního </w:t>
      </w:r>
      <w:r w:rsidR="00477AD5" w:rsidRPr="004B1EA4">
        <w:rPr>
          <w:rFonts w:ascii="Arial" w:hAnsi="Arial" w:cs="Arial"/>
        </w:rPr>
        <w:t xml:space="preserve">využívání </w:t>
      </w:r>
      <w:r w:rsidRPr="004B1EA4">
        <w:rPr>
          <w:rFonts w:ascii="Arial" w:hAnsi="Arial" w:cs="Arial"/>
        </w:rPr>
        <w:t xml:space="preserve">systému sdílení </w:t>
      </w:r>
      <w:r w:rsidR="00477AD5" w:rsidRPr="004B1EA4">
        <w:rPr>
          <w:rFonts w:ascii="Arial" w:hAnsi="Arial" w:cs="Arial"/>
        </w:rPr>
        <w:t>informací o soudobém lokálním stavu distribuční soustavy</w:t>
      </w:r>
      <w:r w:rsidR="0098386D" w:rsidRPr="004B1EA4">
        <w:rPr>
          <w:rFonts w:ascii="Arial" w:hAnsi="Arial" w:cs="Arial"/>
        </w:rPr>
        <w:t xml:space="preserve"> (dále též jen „</w:t>
      </w:r>
      <w:r w:rsidR="0098386D" w:rsidRPr="0072304D">
        <w:rPr>
          <w:rFonts w:ascii="Arial" w:hAnsi="Arial" w:cs="Arial"/>
          <w:b/>
          <w:bCs/>
        </w:rPr>
        <w:t>Semafor</w:t>
      </w:r>
      <w:r w:rsidR="0098386D" w:rsidRPr="004B1EA4">
        <w:rPr>
          <w:rFonts w:ascii="Arial" w:hAnsi="Arial" w:cs="Arial"/>
        </w:rPr>
        <w:t>“)</w:t>
      </w:r>
      <w:r w:rsidR="00445112" w:rsidRPr="004B1EA4">
        <w:rPr>
          <w:rFonts w:ascii="Arial" w:hAnsi="Arial" w:cs="Arial"/>
        </w:rPr>
        <w:t>, je</w:t>
      </w:r>
      <w:r w:rsidR="009F36EB" w:rsidRPr="004B1EA4">
        <w:rPr>
          <w:rFonts w:ascii="Arial" w:hAnsi="Arial" w:cs="Arial"/>
        </w:rPr>
        <w:t xml:space="preserve">nž ovlivňuje </w:t>
      </w:r>
      <w:r w:rsidRPr="004B1EA4">
        <w:rPr>
          <w:rFonts w:ascii="Arial" w:hAnsi="Arial" w:cs="Arial"/>
        </w:rPr>
        <w:t xml:space="preserve">disponibilitu distribuční soustavy pro </w:t>
      </w:r>
      <w:r w:rsidR="009F36EB" w:rsidRPr="004B1EA4">
        <w:rPr>
          <w:rFonts w:ascii="Arial" w:hAnsi="Arial" w:cs="Arial"/>
        </w:rPr>
        <w:t xml:space="preserve">poskytování </w:t>
      </w:r>
      <w:r w:rsidR="00371398" w:rsidRPr="004B1EA4">
        <w:rPr>
          <w:rFonts w:ascii="Arial" w:hAnsi="Arial" w:cs="Arial"/>
        </w:rPr>
        <w:t>S</w:t>
      </w:r>
      <w:r w:rsidR="009F36EB" w:rsidRPr="004B1EA4">
        <w:rPr>
          <w:rFonts w:ascii="Arial" w:hAnsi="Arial" w:cs="Arial"/>
        </w:rPr>
        <w:t>lužeb</w:t>
      </w:r>
      <w:r w:rsidR="00535D9D" w:rsidRPr="004B1EA4">
        <w:rPr>
          <w:rFonts w:ascii="Arial" w:hAnsi="Arial" w:cs="Arial"/>
        </w:rPr>
        <w:t>,</w:t>
      </w:r>
      <w:r w:rsidRPr="004B1EA4">
        <w:rPr>
          <w:rFonts w:ascii="Arial" w:hAnsi="Arial" w:cs="Arial"/>
        </w:rPr>
        <w:t xml:space="preserve"> a pravidla pro</w:t>
      </w:r>
      <w:r w:rsidR="00535D9D" w:rsidRPr="004B1EA4">
        <w:rPr>
          <w:rFonts w:ascii="Arial" w:hAnsi="Arial" w:cs="Arial"/>
        </w:rPr>
        <w:t> budoucí uvedení Semaforu v účinnost</w:t>
      </w:r>
      <w:r w:rsidRPr="004B1EA4">
        <w:rPr>
          <w:rFonts w:ascii="Arial" w:hAnsi="Arial" w:cs="Arial"/>
        </w:rPr>
        <w:t>.</w:t>
      </w:r>
      <w:r w:rsidR="0098386D" w:rsidRPr="004B1EA4">
        <w:rPr>
          <w:rFonts w:ascii="Arial" w:hAnsi="Arial" w:cs="Arial"/>
        </w:rPr>
        <w:t xml:space="preserve"> </w:t>
      </w:r>
    </w:p>
    <w:p w14:paraId="7FE6195E" w14:textId="77777777" w:rsidR="00321CCC" w:rsidRPr="0093390C" w:rsidRDefault="00321CCC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Význam některých termínů využitých v této Smlouvě je definován v článku I</w:t>
      </w:r>
      <w:r w:rsidR="00090EF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této Smlouvy.</w:t>
      </w:r>
    </w:p>
    <w:p w14:paraId="396833E5" w14:textId="77777777" w:rsidR="00AE14CA" w:rsidRPr="00B66835" w:rsidRDefault="00AE14CA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9" w:name="_Hlk47629092"/>
      <w:r w:rsidRPr="00B66835">
        <w:rPr>
          <w:rFonts w:ascii="Arial" w:eastAsia="Times New Roman" w:hAnsi="Arial" w:cs="Arial"/>
          <w:b/>
          <w:bCs/>
          <w:lang w:eastAsia="cs-CZ"/>
        </w:rPr>
        <w:lastRenderedPageBreak/>
        <w:t>III.</w:t>
      </w:r>
    </w:p>
    <w:p w14:paraId="6D9B9EB2" w14:textId="77777777" w:rsidR="00AE14CA" w:rsidRPr="00B66835" w:rsidRDefault="00594812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R</w:t>
      </w:r>
      <w:r w:rsidR="00AE14CA" w:rsidRPr="00B66835">
        <w:rPr>
          <w:rFonts w:ascii="Arial" w:hAnsi="Arial" w:cs="Arial"/>
          <w:b/>
          <w:bCs/>
        </w:rPr>
        <w:t xml:space="preserve">ozsah </w:t>
      </w:r>
      <w:r w:rsidR="006D0525">
        <w:rPr>
          <w:rFonts w:ascii="Arial" w:hAnsi="Arial" w:cs="Arial"/>
          <w:b/>
          <w:bCs/>
        </w:rPr>
        <w:t>Služeb</w:t>
      </w:r>
    </w:p>
    <w:p w14:paraId="72B7EB9E" w14:textId="77777777" w:rsidR="003717CB" w:rsidRDefault="003717CB" w:rsidP="003717CB">
      <w:pPr>
        <w:pStyle w:val="Zkladntext"/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Poskytovatel</w:t>
      </w:r>
      <w:r>
        <w:rPr>
          <w:rFonts w:ascii="Arial" w:hAnsi="Arial" w:cs="Arial"/>
        </w:rPr>
        <w:t xml:space="preserve"> SVR</w:t>
      </w:r>
      <w:r>
        <w:rPr>
          <w:rFonts w:ascii="Arial" w:hAnsi="Arial" w:cs="Arial"/>
          <w:bCs/>
          <w:szCs w:val="22"/>
        </w:rPr>
        <w:t xml:space="preserve"> má v úmyslu poskytovat Služby uvedené v příloze č. 1 této Smlouvy ze zařízení a prostřednictvím míst připojení uvedených v příloze č. 1.</w:t>
      </w:r>
    </w:p>
    <w:bookmarkEnd w:id="9"/>
    <w:p w14:paraId="3084855E" w14:textId="77777777" w:rsidR="00A50446" w:rsidRPr="00B66835" w:rsidRDefault="00A50446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</w:t>
      </w:r>
      <w:r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6FD2171" w14:textId="77777777" w:rsidR="00A50446" w:rsidRPr="00B66835" w:rsidRDefault="006D052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Základní zásady využívání distribuční soustavy</w:t>
      </w:r>
    </w:p>
    <w:p w14:paraId="17F8D208" w14:textId="319C02BC" w:rsidR="001E784D" w:rsidRPr="001E784D" w:rsidRDefault="001E784D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E92A03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E92A03">
        <w:rPr>
          <w:rFonts w:ascii="Arial" w:hAnsi="Arial" w:cs="Arial"/>
        </w:rPr>
        <w:t xml:space="preserve"> se zavazuje</w:t>
      </w:r>
      <w:r>
        <w:rPr>
          <w:rFonts w:ascii="Arial" w:hAnsi="Arial" w:cs="Arial"/>
        </w:rPr>
        <w:t xml:space="preserve"> </w:t>
      </w:r>
      <w:r w:rsidR="006D0525">
        <w:rPr>
          <w:rFonts w:ascii="Arial" w:hAnsi="Arial" w:cs="Arial"/>
        </w:rPr>
        <w:t xml:space="preserve">řídit se při využívání distribuční soustavy základními zásadami uvedenými v tomto </w:t>
      </w:r>
      <w:r w:rsidR="00BB03D0">
        <w:rPr>
          <w:rFonts w:ascii="Arial" w:hAnsi="Arial" w:cs="Arial"/>
        </w:rPr>
        <w:t>článk</w:t>
      </w:r>
      <w:r w:rsidR="006D0525">
        <w:rPr>
          <w:rFonts w:ascii="Arial" w:hAnsi="Arial" w:cs="Arial"/>
        </w:rPr>
        <w:t xml:space="preserve">u </w:t>
      </w:r>
      <w:r w:rsidR="00BE12E0">
        <w:rPr>
          <w:rFonts w:ascii="Arial" w:hAnsi="Arial" w:cs="Arial"/>
        </w:rPr>
        <w:t>Smlouvy</w:t>
      </w:r>
      <w:r w:rsidR="00A2060F">
        <w:rPr>
          <w:rFonts w:ascii="Arial" w:hAnsi="Arial" w:cs="Arial"/>
        </w:rPr>
        <w:t>.</w:t>
      </w:r>
    </w:p>
    <w:p w14:paraId="3F9E388D" w14:textId="4921B5A5" w:rsidR="002F287C" w:rsidRPr="00DB1228" w:rsidRDefault="002F287C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10" w:name="_Hlk51158252"/>
      <w:r w:rsidRPr="002F287C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2F287C">
        <w:rPr>
          <w:rFonts w:ascii="Arial" w:hAnsi="Arial" w:cs="Arial"/>
        </w:rPr>
        <w:t xml:space="preserve"> nesmí provozem </w:t>
      </w:r>
      <w:r>
        <w:rPr>
          <w:rFonts w:ascii="Arial" w:hAnsi="Arial" w:cs="Arial"/>
        </w:rPr>
        <w:t xml:space="preserve">svého zařízení </w:t>
      </w:r>
      <w:r w:rsidR="00BE12E0">
        <w:rPr>
          <w:rFonts w:ascii="Arial" w:hAnsi="Arial" w:cs="Arial"/>
        </w:rPr>
        <w:t xml:space="preserve">a poskytováním Služeb </w:t>
      </w:r>
      <w:r w:rsidRPr="002F287C">
        <w:rPr>
          <w:rFonts w:ascii="Arial" w:hAnsi="Arial" w:cs="Arial"/>
        </w:rPr>
        <w:t xml:space="preserve">negativně </w:t>
      </w:r>
      <w:r w:rsidR="009F71B9">
        <w:rPr>
          <w:rFonts w:ascii="Arial" w:hAnsi="Arial" w:cs="Arial"/>
        </w:rPr>
        <w:t xml:space="preserve">zpětnými vlivy </w:t>
      </w:r>
      <w:r w:rsidRPr="002F287C">
        <w:rPr>
          <w:rFonts w:ascii="Arial" w:hAnsi="Arial" w:cs="Arial"/>
        </w:rPr>
        <w:t xml:space="preserve">ovlivňovat provoz </w:t>
      </w:r>
      <w:r>
        <w:rPr>
          <w:rFonts w:ascii="Arial" w:hAnsi="Arial" w:cs="Arial"/>
        </w:rPr>
        <w:t>distribuční soustavy.</w:t>
      </w:r>
    </w:p>
    <w:bookmarkEnd w:id="10"/>
    <w:p w14:paraId="185F9A44" w14:textId="0A1C261D" w:rsidR="006942A2" w:rsidRPr="00DB1228" w:rsidRDefault="006942A2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DB1228">
        <w:rPr>
          <w:rFonts w:ascii="Arial" w:hAnsi="Arial" w:cs="Arial"/>
        </w:rPr>
        <w:t xml:space="preserve"> bere na vědomí, že navýšení výkonových parametrů </w:t>
      </w:r>
      <w:r w:rsidR="00DB1228" w:rsidRPr="00DB1228">
        <w:rPr>
          <w:rFonts w:ascii="Arial" w:hAnsi="Arial" w:cs="Arial"/>
        </w:rPr>
        <w:t>poskytovaných</w:t>
      </w:r>
      <w:r w:rsidRPr="00DB1228">
        <w:rPr>
          <w:rFonts w:ascii="Arial" w:hAnsi="Arial" w:cs="Arial"/>
        </w:rPr>
        <w:t xml:space="preserve"> </w:t>
      </w:r>
      <w:r w:rsidR="00DB1228" w:rsidRPr="00DB1228">
        <w:rPr>
          <w:rFonts w:ascii="Arial" w:hAnsi="Arial" w:cs="Arial"/>
        </w:rPr>
        <w:t>S</w:t>
      </w:r>
      <w:r w:rsidRPr="00DB1228">
        <w:rPr>
          <w:rFonts w:ascii="Arial" w:hAnsi="Arial" w:cs="Arial"/>
        </w:rPr>
        <w:t>luž</w:t>
      </w:r>
      <w:r w:rsidR="00DB1228" w:rsidRPr="00DB1228">
        <w:rPr>
          <w:rFonts w:ascii="Arial" w:hAnsi="Arial" w:cs="Arial"/>
        </w:rPr>
        <w:t>e</w:t>
      </w:r>
      <w:r w:rsidRPr="00DB1228">
        <w:rPr>
          <w:rFonts w:ascii="Arial" w:hAnsi="Arial" w:cs="Arial"/>
        </w:rPr>
        <w:t xml:space="preserve">b vyžaduje změnu </w:t>
      </w:r>
      <w:r w:rsidR="00DB1228" w:rsidRPr="00DB1228">
        <w:rPr>
          <w:rFonts w:ascii="Arial" w:hAnsi="Arial" w:cs="Arial"/>
        </w:rPr>
        <w:t>S</w:t>
      </w:r>
      <w:r w:rsidRPr="00DB1228">
        <w:rPr>
          <w:rFonts w:ascii="Arial" w:hAnsi="Arial" w:cs="Arial"/>
        </w:rPr>
        <w:t>mlouvy</w:t>
      </w:r>
      <w:r w:rsidR="00DB1228" w:rsidRPr="00DB1228">
        <w:rPr>
          <w:rFonts w:ascii="Arial" w:hAnsi="Arial" w:cs="Arial"/>
        </w:rPr>
        <w:t>.</w:t>
      </w:r>
    </w:p>
    <w:p w14:paraId="33EC432E" w14:textId="66C956A9" w:rsidR="002F287C" w:rsidRPr="002F287C" w:rsidRDefault="00BB03D0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je p</w:t>
      </w:r>
      <w:r w:rsidR="002F287C" w:rsidRPr="002F287C">
        <w:rPr>
          <w:rFonts w:ascii="Arial" w:hAnsi="Arial" w:cs="Arial"/>
        </w:rPr>
        <w:t xml:space="preserve">ři </w:t>
      </w:r>
      <w:r w:rsidR="00224AFE">
        <w:rPr>
          <w:rFonts w:ascii="Arial" w:hAnsi="Arial" w:cs="Arial"/>
        </w:rPr>
        <w:t xml:space="preserve">poskytování Služeb </w:t>
      </w:r>
      <w:r>
        <w:rPr>
          <w:rFonts w:ascii="Arial" w:hAnsi="Arial" w:cs="Arial"/>
        </w:rPr>
        <w:t xml:space="preserve">povinen dodržovat </w:t>
      </w:r>
      <w:r w:rsidR="002F287C" w:rsidRPr="002F287C">
        <w:rPr>
          <w:rFonts w:ascii="Arial" w:hAnsi="Arial" w:cs="Arial"/>
        </w:rPr>
        <w:t>závazné hodnoty</w:t>
      </w:r>
      <w:r w:rsidR="002F287C" w:rsidRPr="002F287C" w:rsidDel="00E97D6F">
        <w:rPr>
          <w:rFonts w:ascii="Arial" w:hAnsi="Arial" w:cs="Arial"/>
        </w:rPr>
        <w:t xml:space="preserve"> </w:t>
      </w:r>
      <w:r w:rsidR="002F287C" w:rsidRPr="002F287C">
        <w:rPr>
          <w:rFonts w:ascii="Arial" w:hAnsi="Arial" w:cs="Arial"/>
        </w:rPr>
        <w:t>v oblasti regulace jalového výkonu a napětí</w:t>
      </w:r>
      <w:r>
        <w:rPr>
          <w:rFonts w:ascii="Arial" w:hAnsi="Arial" w:cs="Arial"/>
        </w:rPr>
        <w:t xml:space="preserve"> sjednané </w:t>
      </w:r>
      <w:r w:rsidR="002F287C" w:rsidRPr="002F287C">
        <w:rPr>
          <w:rFonts w:ascii="Arial" w:hAnsi="Arial" w:cs="Arial"/>
        </w:rPr>
        <w:t>smlouv</w:t>
      </w:r>
      <w:r>
        <w:rPr>
          <w:rFonts w:ascii="Arial" w:hAnsi="Arial" w:cs="Arial"/>
        </w:rPr>
        <w:t>ou</w:t>
      </w:r>
      <w:r w:rsidR="002F287C" w:rsidRPr="002F287C">
        <w:rPr>
          <w:rFonts w:ascii="Arial" w:hAnsi="Arial" w:cs="Arial"/>
        </w:rPr>
        <w:t xml:space="preserve"> o připojení</w:t>
      </w:r>
      <w:r>
        <w:rPr>
          <w:rFonts w:ascii="Arial" w:hAnsi="Arial" w:cs="Arial"/>
        </w:rPr>
        <w:t xml:space="preserve">, na základě níž je </w:t>
      </w:r>
      <w:r w:rsidR="0042143A">
        <w:rPr>
          <w:rFonts w:ascii="Arial" w:hAnsi="Arial" w:cs="Arial"/>
        </w:rPr>
        <w:t xml:space="preserve">zařízení </w:t>
      </w:r>
      <w:r>
        <w:rPr>
          <w:rFonts w:ascii="Arial" w:hAnsi="Arial" w:cs="Arial"/>
        </w:rPr>
        <w:t>k distribuční soustavě připojen</w:t>
      </w:r>
      <w:r w:rsidR="004214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</w:t>
      </w:r>
      <w:r w:rsidR="006D0525">
        <w:rPr>
          <w:rFonts w:ascii="Arial" w:hAnsi="Arial" w:cs="Arial"/>
        </w:rPr>
        <w:t xml:space="preserve">a </w:t>
      </w:r>
      <w:r w:rsidR="0042143A">
        <w:rPr>
          <w:rFonts w:ascii="Arial" w:hAnsi="Arial" w:cs="Arial"/>
        </w:rPr>
        <w:t xml:space="preserve">hodnoty </w:t>
      </w:r>
      <w:r w:rsidR="00224AFE">
        <w:rPr>
          <w:rFonts w:ascii="Arial" w:hAnsi="Arial" w:cs="Arial"/>
        </w:rPr>
        <w:t xml:space="preserve">stanovené </w:t>
      </w:r>
      <w:r w:rsidR="001B2E79" w:rsidRPr="002F287C">
        <w:rPr>
          <w:rFonts w:ascii="Arial" w:hAnsi="Arial" w:cs="Arial"/>
        </w:rPr>
        <w:t>P</w:t>
      </w:r>
      <w:r>
        <w:rPr>
          <w:rFonts w:ascii="Arial" w:hAnsi="Arial" w:cs="Arial"/>
        </w:rPr>
        <w:t>ravidl</w:t>
      </w:r>
      <w:r w:rsidR="00224A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provozování distribuční soustavy</w:t>
      </w:r>
      <w:r w:rsidR="00FE779E">
        <w:rPr>
          <w:rFonts w:ascii="Arial" w:hAnsi="Arial" w:cs="Arial"/>
        </w:rPr>
        <w:t xml:space="preserve"> a</w:t>
      </w:r>
      <w:r w:rsidR="001C16BB">
        <w:rPr>
          <w:rFonts w:ascii="Arial" w:hAnsi="Arial" w:cs="Arial"/>
        </w:rPr>
        <w:t xml:space="preserve"> pokyny technického dispečinku PDS</w:t>
      </w:r>
      <w:r w:rsidR="00FF64DF">
        <w:rPr>
          <w:rFonts w:ascii="Arial" w:hAnsi="Arial" w:cs="Arial"/>
        </w:rPr>
        <w:t>.</w:t>
      </w:r>
    </w:p>
    <w:p w14:paraId="09D9F9E8" w14:textId="550E77E5" w:rsidR="00631A71" w:rsidRPr="009A3557" w:rsidRDefault="00631A71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 w:rsidRPr="009A3557">
        <w:rPr>
          <w:rFonts w:ascii="Arial" w:eastAsia="Arial" w:hAnsi="Arial" w:cs="Arial"/>
          <w:szCs w:val="22"/>
        </w:rPr>
        <w:t>Poskytovatel</w:t>
      </w:r>
      <w:r w:rsidR="00FE231E">
        <w:rPr>
          <w:rFonts w:ascii="Arial" w:hAnsi="Arial" w:cs="Arial"/>
        </w:rPr>
        <w:t xml:space="preserve"> SVR</w:t>
      </w:r>
      <w:r w:rsidRPr="009A3557">
        <w:rPr>
          <w:rFonts w:ascii="Arial" w:eastAsia="Arial" w:hAnsi="Arial" w:cs="Arial"/>
          <w:szCs w:val="22"/>
        </w:rPr>
        <w:t xml:space="preserve"> </w:t>
      </w:r>
      <w:r w:rsidR="0016176D" w:rsidRPr="009A3557">
        <w:rPr>
          <w:rFonts w:ascii="Arial" w:eastAsia="Arial" w:hAnsi="Arial" w:cs="Arial"/>
          <w:szCs w:val="22"/>
        </w:rPr>
        <w:t>se zavazuje</w:t>
      </w:r>
      <w:r w:rsidR="009A3557">
        <w:rPr>
          <w:rFonts w:ascii="Arial" w:eastAsia="Arial" w:hAnsi="Arial" w:cs="Arial"/>
          <w:szCs w:val="22"/>
        </w:rPr>
        <w:t xml:space="preserve"> </w:t>
      </w:r>
      <w:r w:rsidRPr="009A3557">
        <w:rPr>
          <w:rFonts w:ascii="Arial" w:eastAsia="Arial" w:hAnsi="Arial" w:cs="Arial"/>
          <w:szCs w:val="22"/>
        </w:rPr>
        <w:t xml:space="preserve">respektovat při provozování </w:t>
      </w:r>
      <w:r w:rsidR="009A3557">
        <w:rPr>
          <w:rFonts w:ascii="Arial" w:eastAsia="Arial" w:hAnsi="Arial" w:cs="Arial"/>
          <w:szCs w:val="22"/>
        </w:rPr>
        <w:t xml:space="preserve">zařízení </w:t>
      </w:r>
      <w:r w:rsidRPr="009A3557">
        <w:rPr>
          <w:rFonts w:ascii="Arial" w:eastAsia="Arial" w:hAnsi="Arial" w:cs="Arial"/>
          <w:szCs w:val="22"/>
        </w:rPr>
        <w:t>Pravidla provozování distribuční soustavy, provozní pokyny a provozní instrukce dispečinku PDS</w:t>
      </w:r>
      <w:r w:rsidR="00E1101A">
        <w:rPr>
          <w:rFonts w:ascii="Arial" w:eastAsia="Arial" w:hAnsi="Arial" w:cs="Arial"/>
          <w:szCs w:val="22"/>
        </w:rPr>
        <w:t xml:space="preserve"> vydané v rámci dispečerského řízení</w:t>
      </w:r>
      <w:r w:rsidRPr="009A3557">
        <w:rPr>
          <w:rFonts w:ascii="Arial" w:eastAsia="Arial" w:hAnsi="Arial" w:cs="Arial"/>
          <w:szCs w:val="22"/>
        </w:rPr>
        <w:t>.</w:t>
      </w:r>
    </w:p>
    <w:p w14:paraId="0A54E39F" w14:textId="77777777" w:rsidR="003B2F05" w:rsidRPr="00B51BF0" w:rsidRDefault="00BB03D0" w:rsidP="008711EC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bookmarkStart w:id="11" w:name="_Hlk51158438"/>
      <w:r w:rsidRPr="00B51BF0">
        <w:rPr>
          <w:rFonts w:ascii="Arial" w:hAnsi="Arial" w:cs="Arial"/>
        </w:rPr>
        <w:t>V </w:t>
      </w:r>
      <w:r w:rsidR="003B2F05" w:rsidRPr="00B51BF0">
        <w:rPr>
          <w:rFonts w:ascii="Arial" w:hAnsi="Arial" w:cs="Arial"/>
        </w:rPr>
        <w:t xml:space="preserve">případě </w:t>
      </w:r>
      <w:bookmarkStart w:id="12" w:name="_Hlk43486946"/>
      <w:r w:rsidR="003B2F05" w:rsidRPr="00B51BF0">
        <w:rPr>
          <w:rFonts w:ascii="Arial" w:hAnsi="Arial" w:cs="Arial"/>
        </w:rPr>
        <w:t>kolize dispečerských pokynů mají přednost dispečerské pokyny technického dispečinku</w:t>
      </w:r>
      <w:bookmarkEnd w:id="12"/>
      <w:r w:rsidR="003B2F05" w:rsidRPr="00B51BF0">
        <w:rPr>
          <w:rFonts w:ascii="Arial" w:hAnsi="Arial" w:cs="Arial"/>
        </w:rPr>
        <w:t xml:space="preserve"> </w:t>
      </w:r>
      <w:r w:rsidR="008D7663" w:rsidRPr="00B51BF0">
        <w:rPr>
          <w:rFonts w:ascii="Arial" w:hAnsi="Arial" w:cs="Arial"/>
        </w:rPr>
        <w:t>PDS</w:t>
      </w:r>
      <w:r w:rsidR="003B2F05" w:rsidRPr="00B51BF0">
        <w:rPr>
          <w:rFonts w:ascii="Arial" w:hAnsi="Arial" w:cs="Arial"/>
        </w:rPr>
        <w:t xml:space="preserve"> </w:t>
      </w:r>
      <w:r w:rsidR="000C7F89" w:rsidRPr="00B51BF0">
        <w:rPr>
          <w:rFonts w:ascii="Arial" w:hAnsi="Arial" w:cs="Arial"/>
        </w:rPr>
        <w:t xml:space="preserve">s vazbou na </w:t>
      </w:r>
      <w:r w:rsidR="003B2F05" w:rsidRPr="00B51BF0">
        <w:rPr>
          <w:rFonts w:ascii="Arial" w:hAnsi="Arial" w:cs="Arial"/>
        </w:rPr>
        <w:t xml:space="preserve">řešení poruchových stavů a stavů předcházení stavům nouze a dále dispečerské pokyny týkající se omezení, změny nebo přerušení dodávky </w:t>
      </w:r>
      <w:r w:rsidR="00AB23BB" w:rsidRPr="00B51BF0">
        <w:rPr>
          <w:rFonts w:ascii="Arial" w:hAnsi="Arial" w:cs="Arial"/>
        </w:rPr>
        <w:t xml:space="preserve">elektřiny </w:t>
      </w:r>
      <w:r w:rsidR="003B2F05" w:rsidRPr="00B51BF0">
        <w:rPr>
          <w:rFonts w:ascii="Arial" w:hAnsi="Arial" w:cs="Arial"/>
        </w:rPr>
        <w:t xml:space="preserve">před dispečerskými pokyny </w:t>
      </w:r>
      <w:r w:rsidR="00AB23BB" w:rsidRPr="00B51BF0">
        <w:rPr>
          <w:rFonts w:ascii="Arial" w:hAnsi="Arial" w:cs="Arial"/>
        </w:rPr>
        <w:t xml:space="preserve">provozovatele přenosové soustavy ve věci </w:t>
      </w:r>
      <w:r w:rsidR="003B2F05" w:rsidRPr="00B51BF0">
        <w:rPr>
          <w:rFonts w:ascii="Arial" w:hAnsi="Arial" w:cs="Arial"/>
        </w:rPr>
        <w:t xml:space="preserve">poskytování </w:t>
      </w:r>
      <w:r w:rsidR="0042143A" w:rsidRPr="00B51BF0">
        <w:rPr>
          <w:rFonts w:ascii="Arial" w:hAnsi="Arial" w:cs="Arial"/>
        </w:rPr>
        <w:t>Služeb</w:t>
      </w:r>
      <w:r w:rsidR="00943993" w:rsidRPr="00B51BF0">
        <w:rPr>
          <w:rFonts w:ascii="Arial" w:hAnsi="Arial" w:cs="Arial"/>
        </w:rPr>
        <w:t>.</w:t>
      </w:r>
    </w:p>
    <w:p w14:paraId="75ACEFEC" w14:textId="3D91F281" w:rsidR="00E01F43" w:rsidRPr="005E6573" w:rsidRDefault="00D115C3" w:rsidP="008711E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E6573">
        <w:rPr>
          <w:rFonts w:ascii="Arial" w:hAnsi="Arial" w:cs="Arial"/>
        </w:rPr>
        <w:t>Pokud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5E6573">
        <w:rPr>
          <w:rFonts w:ascii="Arial" w:hAnsi="Arial" w:cs="Arial"/>
        </w:rPr>
        <w:t xml:space="preserve"> </w:t>
      </w:r>
      <w:r w:rsidR="00AB23BB" w:rsidRPr="005E6573">
        <w:rPr>
          <w:rFonts w:ascii="Arial" w:hAnsi="Arial" w:cs="Arial"/>
        </w:rPr>
        <w:t xml:space="preserve">provozovateli přenosové soustavy paralelně </w:t>
      </w:r>
      <w:r w:rsidR="00193D4B" w:rsidRPr="005E6573">
        <w:rPr>
          <w:rFonts w:ascii="Arial" w:hAnsi="Arial" w:cs="Arial"/>
        </w:rPr>
        <w:t xml:space="preserve">umožňuje </w:t>
      </w:r>
      <w:r w:rsidR="00AB23BB" w:rsidRPr="005E6573">
        <w:rPr>
          <w:rFonts w:ascii="Arial" w:hAnsi="Arial" w:cs="Arial"/>
        </w:rPr>
        <w:t>omezov</w:t>
      </w:r>
      <w:r w:rsidR="00193D4B" w:rsidRPr="005E6573">
        <w:rPr>
          <w:rFonts w:ascii="Arial" w:hAnsi="Arial" w:cs="Arial"/>
        </w:rPr>
        <w:t xml:space="preserve">at </w:t>
      </w:r>
      <w:r w:rsidR="00AB23BB" w:rsidRPr="005E6573">
        <w:rPr>
          <w:rFonts w:ascii="Arial" w:hAnsi="Arial" w:cs="Arial"/>
        </w:rPr>
        <w:t>výrob</w:t>
      </w:r>
      <w:r w:rsidR="00193D4B" w:rsidRPr="005E6573">
        <w:rPr>
          <w:rFonts w:ascii="Arial" w:hAnsi="Arial" w:cs="Arial"/>
        </w:rPr>
        <w:t>u</w:t>
      </w:r>
      <w:r w:rsidR="00AB23BB" w:rsidRPr="005E6573">
        <w:rPr>
          <w:rFonts w:ascii="Arial" w:hAnsi="Arial" w:cs="Arial"/>
        </w:rPr>
        <w:t xml:space="preserve"> elektřiny </w:t>
      </w:r>
      <w:r w:rsidR="00193D4B" w:rsidRPr="005E6573">
        <w:rPr>
          <w:rFonts w:ascii="Arial" w:hAnsi="Arial" w:cs="Arial"/>
        </w:rPr>
        <w:t>v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193D4B" w:rsidRPr="005E6573">
        <w:rPr>
          <w:rFonts w:ascii="Arial" w:hAnsi="Arial" w:cs="Arial"/>
        </w:rPr>
        <w:t xml:space="preserve"> </w:t>
      </w:r>
      <w:r w:rsidR="00AB23BB" w:rsidRPr="005E6573">
        <w:rPr>
          <w:rFonts w:ascii="Arial" w:hAnsi="Arial" w:cs="Arial"/>
        </w:rPr>
        <w:t xml:space="preserve">za účelem odstraňování nevyrovnané bilance elektrizační soustavy </w:t>
      </w:r>
      <w:r w:rsidR="00193D4B" w:rsidRPr="005E6573">
        <w:rPr>
          <w:rFonts w:ascii="Arial" w:hAnsi="Arial" w:cs="Arial"/>
        </w:rPr>
        <w:t>nebo její části</w:t>
      </w:r>
      <w:r w:rsidRPr="005E6573">
        <w:rPr>
          <w:rFonts w:ascii="Arial" w:hAnsi="Arial" w:cs="Arial"/>
        </w:rPr>
        <w:t xml:space="preserve">, mají v případě </w:t>
      </w:r>
      <w:r w:rsidR="00AB23BB" w:rsidRPr="005E6573">
        <w:rPr>
          <w:rFonts w:ascii="Arial" w:hAnsi="Arial" w:cs="Arial"/>
        </w:rPr>
        <w:t xml:space="preserve">kolize dispečerských pokynů </w:t>
      </w:r>
      <w:r w:rsidR="000A3CDE" w:rsidRPr="005E6573">
        <w:rPr>
          <w:rFonts w:ascii="Arial" w:hAnsi="Arial" w:cs="Arial"/>
        </w:rPr>
        <w:t>vztahujících se k</w:t>
      </w:r>
      <w:r w:rsidR="00EB4A3B">
        <w:rPr>
          <w:rFonts w:ascii="Arial" w:hAnsi="Arial" w:cs="Arial"/>
        </w:rPr>
        <w:t xml:space="preserve"> omezování výroby </w:t>
      </w:r>
      <w:r w:rsidRPr="005E6573">
        <w:rPr>
          <w:rFonts w:ascii="Arial" w:hAnsi="Arial" w:cs="Arial"/>
        </w:rPr>
        <w:t xml:space="preserve">a dispečerských pokynů </w:t>
      </w:r>
      <w:r w:rsidR="000A3CDE" w:rsidRPr="005E6573">
        <w:rPr>
          <w:rFonts w:ascii="Arial" w:hAnsi="Arial" w:cs="Arial"/>
        </w:rPr>
        <w:t>vztahujících se</w:t>
      </w:r>
      <w:r w:rsidR="000C396C" w:rsidRPr="005E6573">
        <w:rPr>
          <w:rFonts w:ascii="Arial" w:hAnsi="Arial" w:cs="Arial"/>
        </w:rPr>
        <w:t> </w:t>
      </w:r>
      <w:r w:rsidR="000A3CDE" w:rsidRPr="005E6573">
        <w:rPr>
          <w:rFonts w:ascii="Arial" w:hAnsi="Arial" w:cs="Arial"/>
        </w:rPr>
        <w:t xml:space="preserve">k poskytování Služeb </w:t>
      </w:r>
      <w:r w:rsidRPr="005E6573">
        <w:rPr>
          <w:rFonts w:ascii="Arial" w:hAnsi="Arial" w:cs="Arial"/>
        </w:rPr>
        <w:t xml:space="preserve">přednost dispečerské pokyny technického dispečinku PDS s vazbou na </w:t>
      </w:r>
      <w:r w:rsidR="00EB4A3B">
        <w:rPr>
          <w:rFonts w:ascii="Arial" w:hAnsi="Arial" w:cs="Arial"/>
        </w:rPr>
        <w:t xml:space="preserve">omezování výroby </w:t>
      </w:r>
      <w:r w:rsidRPr="005E6573">
        <w:rPr>
          <w:rFonts w:ascii="Arial" w:hAnsi="Arial" w:cs="Arial"/>
        </w:rPr>
        <w:t xml:space="preserve">před dispečerskými pokyny </w:t>
      </w:r>
      <w:r w:rsidR="000548B9" w:rsidRPr="005E6573">
        <w:rPr>
          <w:rFonts w:ascii="Arial" w:hAnsi="Arial" w:cs="Arial"/>
        </w:rPr>
        <w:t xml:space="preserve">provozovatele přenosové soustavy ve věci </w:t>
      </w:r>
      <w:r w:rsidRPr="005E6573">
        <w:rPr>
          <w:rFonts w:ascii="Arial" w:hAnsi="Arial" w:cs="Arial"/>
        </w:rPr>
        <w:t xml:space="preserve">poskytování </w:t>
      </w:r>
      <w:r w:rsidR="000A3CDE" w:rsidRPr="005E6573">
        <w:rPr>
          <w:rFonts w:ascii="Arial" w:hAnsi="Arial" w:cs="Arial"/>
        </w:rPr>
        <w:t>Služeb</w:t>
      </w:r>
      <w:r w:rsidRPr="005E6573">
        <w:rPr>
          <w:rFonts w:ascii="Arial" w:hAnsi="Arial" w:cs="Arial"/>
        </w:rPr>
        <w:t>.</w:t>
      </w:r>
    </w:p>
    <w:bookmarkEnd w:id="11"/>
    <w:p w14:paraId="067D3489" w14:textId="694C535D" w:rsidR="008D7663" w:rsidRPr="001D6E1C" w:rsidRDefault="008D7663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 w:rsidRPr="001D6E1C">
        <w:rPr>
          <w:rFonts w:ascii="Arial" w:eastAsia="Arial" w:hAnsi="Arial" w:cs="Arial"/>
          <w:szCs w:val="22"/>
        </w:rPr>
        <w:t>Poskytovatel</w:t>
      </w:r>
      <w:r w:rsidR="00FE231E">
        <w:rPr>
          <w:rFonts w:ascii="Arial" w:hAnsi="Arial" w:cs="Arial"/>
        </w:rPr>
        <w:t xml:space="preserve"> SVR</w:t>
      </w:r>
      <w:r w:rsidRPr="001D6E1C">
        <w:rPr>
          <w:rFonts w:ascii="Arial" w:eastAsia="Arial" w:hAnsi="Arial" w:cs="Arial"/>
          <w:szCs w:val="22"/>
        </w:rPr>
        <w:t xml:space="preserve"> se zavazuje </w:t>
      </w:r>
      <w:r w:rsidR="00F3751D">
        <w:rPr>
          <w:rFonts w:ascii="Arial" w:eastAsia="Arial" w:hAnsi="Arial" w:cs="Arial"/>
          <w:szCs w:val="22"/>
        </w:rPr>
        <w:t xml:space="preserve">neprodleně </w:t>
      </w:r>
      <w:r w:rsidRPr="001D6E1C">
        <w:rPr>
          <w:rFonts w:ascii="Arial" w:eastAsia="Arial" w:hAnsi="Arial" w:cs="Arial"/>
          <w:szCs w:val="22"/>
        </w:rPr>
        <w:t xml:space="preserve">informovat PDS o jakýchkoliv změnách týkajících </w:t>
      </w:r>
      <w:r w:rsidR="005A7C16">
        <w:rPr>
          <w:rFonts w:ascii="Arial" w:eastAsia="Arial" w:hAnsi="Arial" w:cs="Arial"/>
          <w:szCs w:val="22"/>
        </w:rPr>
        <w:t xml:space="preserve">se </w:t>
      </w:r>
      <w:r w:rsidRPr="001D6E1C">
        <w:rPr>
          <w:rFonts w:ascii="Arial" w:eastAsia="Arial" w:hAnsi="Arial" w:cs="Arial"/>
          <w:szCs w:val="22"/>
        </w:rPr>
        <w:t xml:space="preserve">údajů uvedených v této </w:t>
      </w:r>
      <w:r w:rsidRPr="001D6E1C">
        <w:rPr>
          <w:rFonts w:ascii="Arial" w:hAnsi="Arial" w:cs="Arial"/>
          <w:szCs w:val="22"/>
        </w:rPr>
        <w:t>Smlouvě</w:t>
      </w:r>
      <w:r w:rsidR="00FC7A45">
        <w:rPr>
          <w:rFonts w:ascii="Arial" w:hAnsi="Arial" w:cs="Arial"/>
          <w:szCs w:val="22"/>
        </w:rPr>
        <w:t>.</w:t>
      </w:r>
      <w:r w:rsidR="007C5E91" w:rsidRPr="007C5E91">
        <w:rPr>
          <w:rFonts w:ascii="Arial" w:hAnsi="Arial" w:cs="Arial"/>
          <w:szCs w:val="22"/>
        </w:rPr>
        <w:t xml:space="preserve"> </w:t>
      </w:r>
      <w:r w:rsidR="007C5E91" w:rsidRPr="002663B8">
        <w:rPr>
          <w:rFonts w:ascii="Arial" w:hAnsi="Arial" w:cs="Arial"/>
          <w:szCs w:val="22"/>
        </w:rPr>
        <w:t xml:space="preserve">V případě, že je v závislosti na těchto změnách </w:t>
      </w:r>
      <w:r w:rsidR="007C5E91">
        <w:rPr>
          <w:rFonts w:ascii="Arial" w:hAnsi="Arial" w:cs="Arial"/>
          <w:szCs w:val="22"/>
        </w:rPr>
        <w:t xml:space="preserve">třeba </w:t>
      </w:r>
      <w:r w:rsidR="007C5E91" w:rsidRPr="002663B8">
        <w:rPr>
          <w:rFonts w:ascii="Arial" w:hAnsi="Arial" w:cs="Arial"/>
          <w:szCs w:val="22"/>
        </w:rPr>
        <w:t xml:space="preserve">uzavřít dodatek k této Smlouvě, je Poskytovatel SVR povinen požádat </w:t>
      </w:r>
      <w:r w:rsidR="007C5E91">
        <w:rPr>
          <w:rFonts w:ascii="Arial" w:hAnsi="Arial" w:cs="Arial"/>
          <w:szCs w:val="22"/>
        </w:rPr>
        <w:t xml:space="preserve">PDS </w:t>
      </w:r>
      <w:r w:rsidR="007C5E91" w:rsidRPr="002663B8">
        <w:rPr>
          <w:rFonts w:ascii="Arial" w:hAnsi="Arial" w:cs="Arial"/>
          <w:szCs w:val="22"/>
        </w:rPr>
        <w:t>o</w:t>
      </w:r>
      <w:r w:rsidR="007C5E91">
        <w:rPr>
          <w:rFonts w:ascii="Arial" w:hAnsi="Arial" w:cs="Arial"/>
          <w:szCs w:val="22"/>
        </w:rPr>
        <w:t> </w:t>
      </w:r>
      <w:r w:rsidR="007C5E91" w:rsidRPr="002663B8">
        <w:rPr>
          <w:rFonts w:ascii="Arial" w:hAnsi="Arial" w:cs="Arial"/>
          <w:szCs w:val="22"/>
        </w:rPr>
        <w:t>uzavření jejího dodatku.</w:t>
      </w:r>
    </w:p>
    <w:p w14:paraId="0C5532BB" w14:textId="52821AB3" w:rsidR="003300B7" w:rsidRPr="002710D5" w:rsidRDefault="0000368D" w:rsidP="008711EC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</w:rPr>
      </w:pPr>
      <w:r w:rsidRPr="008D2AF1">
        <w:rPr>
          <w:rFonts w:ascii="Arial" w:eastAsia="Arial" w:hAnsi="Arial" w:cs="Arial"/>
          <w:szCs w:val="22"/>
        </w:rPr>
        <w:t>P</w:t>
      </w:r>
      <w:r w:rsidR="00126C5E" w:rsidRPr="008D2AF1">
        <w:rPr>
          <w:rFonts w:ascii="Arial" w:eastAsia="Arial" w:hAnsi="Arial" w:cs="Arial"/>
          <w:szCs w:val="22"/>
        </w:rPr>
        <w:t>oskytovatel</w:t>
      </w:r>
      <w:r w:rsidR="00FE231E">
        <w:rPr>
          <w:rFonts w:ascii="Arial" w:hAnsi="Arial" w:cs="Arial"/>
        </w:rPr>
        <w:t xml:space="preserve"> SVR</w:t>
      </w:r>
      <w:r w:rsidR="00126C5E" w:rsidRPr="008D2AF1">
        <w:rPr>
          <w:rFonts w:ascii="Arial" w:eastAsia="Arial" w:hAnsi="Arial" w:cs="Arial"/>
          <w:szCs w:val="22"/>
        </w:rPr>
        <w:t xml:space="preserve"> se zavazuje </w:t>
      </w:r>
      <w:r w:rsidR="00FF1AF3" w:rsidRPr="008D2AF1">
        <w:rPr>
          <w:rFonts w:ascii="Arial" w:eastAsia="Arial" w:hAnsi="Arial" w:cs="Arial"/>
          <w:szCs w:val="22"/>
        </w:rPr>
        <w:t xml:space="preserve">poskytovat </w:t>
      </w:r>
      <w:r w:rsidR="008D2AF1">
        <w:rPr>
          <w:rFonts w:ascii="Arial" w:eastAsia="Arial" w:hAnsi="Arial" w:cs="Arial"/>
          <w:szCs w:val="22"/>
        </w:rPr>
        <w:t xml:space="preserve">PDS </w:t>
      </w:r>
      <w:r w:rsidR="000D2AC5">
        <w:rPr>
          <w:rFonts w:ascii="Arial" w:eastAsia="Arial" w:hAnsi="Arial" w:cs="Arial"/>
          <w:szCs w:val="22"/>
        </w:rPr>
        <w:t xml:space="preserve">data a </w:t>
      </w:r>
      <w:r w:rsidR="00FF1AF3" w:rsidRPr="008D2AF1">
        <w:rPr>
          <w:rFonts w:ascii="Arial" w:eastAsia="Arial" w:hAnsi="Arial" w:cs="Arial"/>
          <w:szCs w:val="22"/>
        </w:rPr>
        <w:t xml:space="preserve">informace nezbytné pro </w:t>
      </w:r>
      <w:r w:rsidR="008D2AF1">
        <w:rPr>
          <w:rFonts w:ascii="Arial" w:eastAsia="Arial" w:hAnsi="Arial" w:cs="Arial"/>
          <w:szCs w:val="22"/>
        </w:rPr>
        <w:t xml:space="preserve">zajištění </w:t>
      </w:r>
      <w:r w:rsidR="00FF1AF3" w:rsidRPr="008D2AF1">
        <w:rPr>
          <w:rFonts w:ascii="Arial" w:eastAsia="Arial" w:hAnsi="Arial" w:cs="Arial"/>
          <w:szCs w:val="22"/>
        </w:rPr>
        <w:t>dispečerské</w:t>
      </w:r>
      <w:r w:rsidR="008D2AF1">
        <w:rPr>
          <w:rFonts w:ascii="Arial" w:eastAsia="Arial" w:hAnsi="Arial" w:cs="Arial"/>
          <w:szCs w:val="22"/>
        </w:rPr>
        <w:t>ho</w:t>
      </w:r>
      <w:r w:rsidR="00FF1AF3" w:rsidRPr="008D2AF1">
        <w:rPr>
          <w:rFonts w:ascii="Arial" w:eastAsia="Arial" w:hAnsi="Arial" w:cs="Arial"/>
          <w:szCs w:val="22"/>
        </w:rPr>
        <w:t xml:space="preserve"> řízení </w:t>
      </w:r>
      <w:r w:rsidRPr="008D2AF1">
        <w:rPr>
          <w:rFonts w:ascii="Arial" w:eastAsia="Arial" w:hAnsi="Arial" w:cs="Arial"/>
          <w:szCs w:val="22"/>
        </w:rPr>
        <w:t xml:space="preserve">v reálném čase a </w:t>
      </w:r>
      <w:r w:rsidR="008D2AF1">
        <w:rPr>
          <w:rFonts w:ascii="Arial" w:eastAsia="Arial" w:hAnsi="Arial" w:cs="Arial"/>
          <w:szCs w:val="22"/>
        </w:rPr>
        <w:t xml:space="preserve">pro </w:t>
      </w:r>
      <w:r w:rsidRPr="008D2AF1">
        <w:rPr>
          <w:rFonts w:ascii="Arial" w:eastAsia="Arial" w:hAnsi="Arial" w:cs="Arial"/>
          <w:szCs w:val="22"/>
        </w:rPr>
        <w:t xml:space="preserve">zpracování bilancí </w:t>
      </w:r>
      <w:r w:rsidR="007C0CEC">
        <w:rPr>
          <w:rFonts w:ascii="Arial" w:eastAsia="Arial" w:hAnsi="Arial" w:cs="Arial"/>
          <w:szCs w:val="22"/>
        </w:rPr>
        <w:t>distribuční soustavy</w:t>
      </w:r>
      <w:r w:rsidR="008D2AF1">
        <w:rPr>
          <w:rFonts w:ascii="Arial" w:eastAsia="Arial" w:hAnsi="Arial" w:cs="Arial"/>
          <w:szCs w:val="22"/>
        </w:rPr>
        <w:t xml:space="preserve">. </w:t>
      </w:r>
      <w:r w:rsidR="00FF1AF3" w:rsidRPr="008D2AF1">
        <w:rPr>
          <w:rFonts w:ascii="Arial" w:eastAsia="Arial" w:hAnsi="Arial" w:cs="Arial"/>
          <w:szCs w:val="22"/>
        </w:rPr>
        <w:t>PDS Poskytovateli</w:t>
      </w:r>
      <w:r w:rsidR="00FE231E">
        <w:rPr>
          <w:rFonts w:ascii="Arial" w:hAnsi="Arial" w:cs="Arial"/>
        </w:rPr>
        <w:t xml:space="preserve"> SVR</w:t>
      </w:r>
      <w:r w:rsidR="00FF1AF3" w:rsidRPr="008D2AF1">
        <w:rPr>
          <w:rFonts w:ascii="Arial" w:eastAsia="Arial" w:hAnsi="Arial" w:cs="Arial"/>
          <w:szCs w:val="22"/>
        </w:rPr>
        <w:t xml:space="preserve"> umožní připojit se do systému PDS k zajištění poskytování těchto informací</w:t>
      </w:r>
      <w:r w:rsidR="008D2AF1">
        <w:rPr>
          <w:rFonts w:ascii="Arial" w:eastAsia="Arial" w:hAnsi="Arial" w:cs="Arial"/>
          <w:szCs w:val="22"/>
        </w:rPr>
        <w:t xml:space="preserve"> a za tím účelem jej obeznámí o technických požadavcích připojení do tohoto systému a o rozsahu požadovaných informací.</w:t>
      </w:r>
    </w:p>
    <w:p w14:paraId="0FE30E23" w14:textId="7B4E891B" w:rsidR="002243E3" w:rsidRPr="002710D5" w:rsidRDefault="002243E3" w:rsidP="002243E3">
      <w:pPr>
        <w:pStyle w:val="Zkladntext"/>
        <w:numPr>
          <w:ilvl w:val="0"/>
          <w:numId w:val="15"/>
        </w:numPr>
        <w:spacing w:after="120" w:line="276" w:lineRule="auto"/>
        <w:ind w:left="426" w:hanging="426"/>
        <w:rPr>
          <w:rFonts w:ascii="Arial" w:hAnsi="Arial" w:cs="Arial"/>
        </w:rPr>
      </w:pPr>
      <w:r w:rsidRPr="002710D5">
        <w:rPr>
          <w:rFonts w:ascii="Arial" w:eastAsia="Arial" w:hAnsi="Arial" w:cs="Arial"/>
          <w:szCs w:val="22"/>
        </w:rPr>
        <w:t>Poskytovatel</w:t>
      </w:r>
      <w:r w:rsidRPr="002710D5">
        <w:rPr>
          <w:rFonts w:ascii="Arial" w:hAnsi="Arial" w:cs="Arial"/>
        </w:rPr>
        <w:t xml:space="preserve"> SVR</w:t>
      </w:r>
      <w:r w:rsidRPr="002710D5">
        <w:rPr>
          <w:rFonts w:ascii="Arial" w:eastAsia="Arial" w:hAnsi="Arial" w:cs="Arial"/>
          <w:szCs w:val="22"/>
        </w:rPr>
        <w:t xml:space="preserve"> se zavazuje po </w:t>
      </w:r>
      <w:r w:rsidRPr="002710D5">
        <w:rPr>
          <w:rFonts w:ascii="Arial" w:hAnsi="Arial" w:cs="Arial"/>
        </w:rPr>
        <w:t xml:space="preserve">zprovoznění Semaforu poskytovat </w:t>
      </w:r>
      <w:r w:rsidR="002710D5">
        <w:rPr>
          <w:rFonts w:ascii="Arial" w:hAnsi="Arial" w:cs="Arial"/>
        </w:rPr>
        <w:t>provozovateli Semaforu a</w:t>
      </w:r>
      <w:r w:rsidRPr="002243E3">
        <w:rPr>
          <w:rFonts w:ascii="Arial" w:hAnsi="Arial" w:cs="Arial"/>
        </w:rPr>
        <w:t>ktuální data</w:t>
      </w:r>
      <w:r w:rsidRPr="000D2AC5">
        <w:rPr>
          <w:rFonts w:ascii="Arial" w:eastAsia="Arial" w:hAnsi="Arial" w:cs="Arial"/>
          <w:szCs w:val="22"/>
        </w:rPr>
        <w:t xml:space="preserve"> a informace nezbytné pro zajištění</w:t>
      </w:r>
      <w:r w:rsidRPr="002710D5">
        <w:rPr>
          <w:rFonts w:ascii="Arial" w:eastAsia="Arial" w:hAnsi="Arial" w:cs="Arial"/>
          <w:szCs w:val="22"/>
        </w:rPr>
        <w:t xml:space="preserve"> chodu Semaforu.</w:t>
      </w:r>
    </w:p>
    <w:p w14:paraId="3B87E3EF" w14:textId="77777777" w:rsidR="00594812" w:rsidRPr="00B66835" w:rsidRDefault="00594812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74023E9" w14:textId="77777777" w:rsidR="00594812" w:rsidRPr="00B66835" w:rsidRDefault="004851F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72424">
        <w:rPr>
          <w:rFonts w:ascii="Arial" w:hAnsi="Arial" w:cs="Arial"/>
          <w:b/>
          <w:bCs/>
        </w:rPr>
        <w:t xml:space="preserve">Pravidla a zásady </w:t>
      </w:r>
      <w:bookmarkStart w:id="13" w:name="_Hlk51159238"/>
      <w:r w:rsidRPr="00A72424">
        <w:rPr>
          <w:rFonts w:ascii="Arial" w:hAnsi="Arial" w:cs="Arial"/>
          <w:b/>
          <w:bCs/>
        </w:rPr>
        <w:t>vzájemné komunikace a spolupráce</w:t>
      </w:r>
      <w:bookmarkEnd w:id="13"/>
    </w:p>
    <w:p w14:paraId="22AE848D" w14:textId="77777777" w:rsidR="00321CCC" w:rsidRDefault="00905513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321CCC">
        <w:rPr>
          <w:rFonts w:ascii="Arial" w:hAnsi="Arial" w:cs="Arial"/>
        </w:rPr>
        <w:t>se zavazuj</w:t>
      </w:r>
      <w:r>
        <w:rPr>
          <w:rFonts w:ascii="Arial" w:hAnsi="Arial" w:cs="Arial"/>
        </w:rPr>
        <w:t>í</w:t>
      </w:r>
      <w:r w:rsidR="00321CCC">
        <w:rPr>
          <w:rFonts w:ascii="Arial" w:hAnsi="Arial" w:cs="Arial"/>
        </w:rPr>
        <w:t xml:space="preserve"> dodržovat pravidla a zásady vzájemné komunikace sjednaná </w:t>
      </w:r>
      <w:r w:rsidR="00A72424">
        <w:rPr>
          <w:rFonts w:ascii="Arial" w:hAnsi="Arial" w:cs="Arial"/>
        </w:rPr>
        <w:t>touto Smlouvou.</w:t>
      </w:r>
    </w:p>
    <w:p w14:paraId="1C1FE613" w14:textId="2BE1628B" w:rsidR="00905513" w:rsidRPr="007123DB" w:rsidRDefault="00B23482" w:rsidP="00581FA6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PDS a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 zavazují spolu komunikovat s využitím </w:t>
      </w:r>
      <w:r w:rsidR="006C7C39">
        <w:rPr>
          <w:rFonts w:ascii="Arial" w:hAnsi="Arial" w:cs="Arial"/>
        </w:rPr>
        <w:t>stanovených</w:t>
      </w:r>
      <w:r>
        <w:rPr>
          <w:rFonts w:ascii="Arial" w:hAnsi="Arial" w:cs="Arial"/>
        </w:rPr>
        <w:t xml:space="preserve"> </w:t>
      </w:r>
      <w:r w:rsidR="00B12A27">
        <w:rPr>
          <w:rFonts w:ascii="Arial" w:hAnsi="Arial" w:cs="Arial"/>
        </w:rPr>
        <w:t xml:space="preserve">forem komunikace, sjednaných </w:t>
      </w:r>
      <w:r>
        <w:rPr>
          <w:rFonts w:ascii="Arial" w:hAnsi="Arial" w:cs="Arial"/>
        </w:rPr>
        <w:t>kontaktních údajů a sjednaných kontaktních osob.</w:t>
      </w:r>
      <w:r w:rsidR="00905513">
        <w:rPr>
          <w:rFonts w:ascii="Arial" w:hAnsi="Arial" w:cs="Arial"/>
        </w:rPr>
        <w:t xml:space="preserve"> Seznam kontaktních osob</w:t>
      </w:r>
      <w:r w:rsidR="001768AA">
        <w:rPr>
          <w:rFonts w:ascii="Arial" w:hAnsi="Arial" w:cs="Arial"/>
        </w:rPr>
        <w:t xml:space="preserve">, </w:t>
      </w:r>
      <w:r w:rsidR="00905513">
        <w:rPr>
          <w:rFonts w:ascii="Arial" w:hAnsi="Arial" w:cs="Arial"/>
        </w:rPr>
        <w:t xml:space="preserve">kontaktních adres </w:t>
      </w:r>
      <w:r w:rsidR="001768AA">
        <w:rPr>
          <w:rFonts w:ascii="Arial" w:hAnsi="Arial" w:cs="Arial"/>
        </w:rPr>
        <w:t xml:space="preserve">a závazný způsob vzájemné komunikace pro jednotlivé typy komunikací </w:t>
      </w:r>
      <w:r w:rsidR="00905513">
        <w:rPr>
          <w:rFonts w:ascii="Arial" w:hAnsi="Arial" w:cs="Arial"/>
        </w:rPr>
        <w:t xml:space="preserve">je sjednán v příloze č. 2 k této Smlouvě. </w:t>
      </w:r>
      <w:r w:rsidR="00905513" w:rsidRPr="007123DB">
        <w:rPr>
          <w:rFonts w:ascii="Arial" w:hAnsi="Arial" w:cs="Arial"/>
        </w:rPr>
        <w:t>Smluvní strany se zavazují informovat se vzájemně bez</w:t>
      </w:r>
      <w:r w:rsidR="00905513">
        <w:rPr>
          <w:rFonts w:ascii="Arial" w:hAnsi="Arial" w:cs="Arial"/>
        </w:rPr>
        <w:t> </w:t>
      </w:r>
      <w:r w:rsidR="00905513" w:rsidRPr="007123DB">
        <w:rPr>
          <w:rFonts w:ascii="Arial" w:hAnsi="Arial" w:cs="Arial"/>
        </w:rPr>
        <w:t xml:space="preserve">odkladu o </w:t>
      </w:r>
      <w:r w:rsidR="00905513">
        <w:rPr>
          <w:rFonts w:ascii="Arial" w:hAnsi="Arial" w:cs="Arial"/>
        </w:rPr>
        <w:t xml:space="preserve">všech </w:t>
      </w:r>
      <w:r w:rsidR="00905513" w:rsidRPr="007123DB">
        <w:rPr>
          <w:rFonts w:ascii="Arial" w:hAnsi="Arial" w:cs="Arial"/>
        </w:rPr>
        <w:t>změnách týkajících se </w:t>
      </w:r>
      <w:r w:rsidR="00905513">
        <w:rPr>
          <w:rFonts w:ascii="Arial" w:hAnsi="Arial" w:cs="Arial"/>
        </w:rPr>
        <w:t xml:space="preserve">těchto </w:t>
      </w:r>
      <w:r w:rsidR="00905513" w:rsidRPr="007123DB">
        <w:rPr>
          <w:rFonts w:ascii="Arial" w:hAnsi="Arial" w:cs="Arial"/>
        </w:rPr>
        <w:t>kontaktních údajů. Tyto změny nevyžadují souhlas druhé smluvní strany a nabývají účinnosti oznámením druhé smluvní straně.</w:t>
      </w:r>
      <w:r w:rsidR="007C5E91" w:rsidRPr="007C5E91">
        <w:rPr>
          <w:rFonts w:ascii="Arial" w:hAnsi="Arial" w:cs="Arial"/>
        </w:rPr>
        <w:t xml:space="preserve"> </w:t>
      </w:r>
      <w:r w:rsidR="007C5E91" w:rsidRPr="002663B8">
        <w:rPr>
          <w:rFonts w:ascii="Arial" w:hAnsi="Arial" w:cs="Arial"/>
        </w:rPr>
        <w:t xml:space="preserve">Toto ujednání </w:t>
      </w:r>
      <w:r w:rsidR="007C5E91" w:rsidRPr="002663B8">
        <w:rPr>
          <w:rFonts w:ascii="Arial" w:eastAsia="Times New Roman" w:hAnsi="Arial" w:cs="Arial"/>
          <w:lang w:eastAsia="cs-CZ"/>
        </w:rPr>
        <w:t>o způsobu provádění změn této Smlouvy má přednost před ujednáním v článku X odst. 2 této Smlouvy.</w:t>
      </w:r>
    </w:p>
    <w:p w14:paraId="0ECA1A02" w14:textId="57CD05BB" w:rsidR="00C733BD" w:rsidRPr="00B53E3F" w:rsidRDefault="00932936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B53E3F">
        <w:rPr>
          <w:rFonts w:ascii="Arial" w:hAnsi="Arial" w:cs="Arial"/>
        </w:rPr>
        <w:t xml:space="preserve">PDS určuje v rámci dispečerského řízení </w:t>
      </w:r>
      <w:r w:rsidR="00C733BD" w:rsidRPr="00B53E3F">
        <w:rPr>
          <w:rFonts w:ascii="Arial" w:hAnsi="Arial" w:cs="Arial"/>
        </w:rPr>
        <w:t>při přípravě provozu</w:t>
      </w:r>
      <w:r w:rsidRPr="00B53E3F">
        <w:rPr>
          <w:rFonts w:ascii="Arial" w:hAnsi="Arial" w:cs="Arial"/>
        </w:rPr>
        <w:t xml:space="preserve"> termíny</w:t>
      </w:r>
      <w:r w:rsidR="00E7334C" w:rsidRPr="00B53E3F">
        <w:rPr>
          <w:rFonts w:ascii="Arial" w:hAnsi="Arial" w:cs="Arial"/>
        </w:rPr>
        <w:t xml:space="preserve"> započetí a skončení </w:t>
      </w:r>
      <w:r w:rsidR="00321CCC" w:rsidRPr="00B53E3F">
        <w:rPr>
          <w:rFonts w:ascii="Arial" w:hAnsi="Arial" w:cs="Arial"/>
        </w:rPr>
        <w:t xml:space="preserve">odstávek dodávek elektřiny ze zařízení </w:t>
      </w:r>
      <w:r w:rsidRPr="00B53E3F">
        <w:rPr>
          <w:rFonts w:ascii="Arial" w:hAnsi="Arial" w:cs="Arial"/>
        </w:rPr>
        <w:t>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B53E3F">
        <w:rPr>
          <w:rFonts w:ascii="Arial" w:hAnsi="Arial" w:cs="Arial"/>
        </w:rPr>
        <w:t xml:space="preserve">, včetně stanovení priorit </w:t>
      </w:r>
      <w:r w:rsidR="00E7334C" w:rsidRPr="00B53E3F">
        <w:rPr>
          <w:rFonts w:ascii="Arial" w:hAnsi="Arial" w:cs="Arial"/>
        </w:rPr>
        <w:t xml:space="preserve">odstávek </w:t>
      </w:r>
      <w:r w:rsidRPr="00B53E3F">
        <w:rPr>
          <w:rFonts w:ascii="Arial" w:hAnsi="Arial" w:cs="Arial"/>
        </w:rPr>
        <w:t>v</w:t>
      </w:r>
      <w:r w:rsidR="00A72424" w:rsidRPr="00B53E3F">
        <w:rPr>
          <w:rFonts w:ascii="Arial" w:hAnsi="Arial" w:cs="Arial"/>
        </w:rPr>
        <w:t> </w:t>
      </w:r>
      <w:r w:rsidRPr="00B53E3F">
        <w:rPr>
          <w:rFonts w:ascii="Arial" w:hAnsi="Arial" w:cs="Arial"/>
        </w:rPr>
        <w:t>případě</w:t>
      </w:r>
      <w:r w:rsidR="00A72424" w:rsidRPr="00B53E3F">
        <w:rPr>
          <w:rFonts w:ascii="Arial" w:hAnsi="Arial" w:cs="Arial"/>
        </w:rPr>
        <w:t xml:space="preserve">, že </w:t>
      </w:r>
      <w:r w:rsidRPr="00B53E3F">
        <w:rPr>
          <w:rFonts w:ascii="Arial" w:hAnsi="Arial" w:cs="Arial"/>
        </w:rPr>
        <w:t>v jedné oblasti distribuční soustavy</w:t>
      </w:r>
      <w:r w:rsidR="00A72424" w:rsidRPr="00B53E3F">
        <w:rPr>
          <w:rFonts w:ascii="Arial" w:hAnsi="Arial" w:cs="Arial"/>
        </w:rPr>
        <w:t xml:space="preserve"> poskytuje Služby více osob.</w:t>
      </w:r>
      <w:r w:rsidR="00B53E3F" w:rsidRPr="00B53E3F">
        <w:rPr>
          <w:rFonts w:ascii="Arial" w:hAnsi="Arial" w:cs="Arial"/>
        </w:rPr>
        <w:t xml:space="preserve"> </w:t>
      </w:r>
    </w:p>
    <w:p w14:paraId="7A546D8E" w14:textId="2BC6A6BB" w:rsidR="00BF794B" w:rsidRDefault="00016F86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317391">
        <w:rPr>
          <w:rFonts w:ascii="Arial" w:hAnsi="Arial" w:cs="Arial"/>
        </w:rPr>
        <w:t xml:space="preserve">Termíny </w:t>
      </w:r>
      <w:r w:rsidRPr="00016F86">
        <w:rPr>
          <w:rFonts w:ascii="Arial" w:hAnsi="Arial" w:cs="Arial"/>
        </w:rPr>
        <w:t>započetí a skončení odstávek a jejich změny, jakož i změny vyvolané nastavením priorit v případě, že Služby v jedné oblasti distribuční soustavy poskytuje více osob</w:t>
      </w:r>
      <w:r>
        <w:rPr>
          <w:rFonts w:ascii="Arial" w:hAnsi="Arial" w:cs="Arial"/>
        </w:rPr>
        <w:t>,</w:t>
      </w:r>
      <w:r w:rsidRPr="00016F86">
        <w:rPr>
          <w:rFonts w:ascii="Arial" w:hAnsi="Arial" w:cs="Arial"/>
        </w:rPr>
        <w:t xml:space="preserve"> </w:t>
      </w:r>
      <w:r w:rsidR="007C47C3">
        <w:rPr>
          <w:rFonts w:ascii="Arial" w:hAnsi="Arial" w:cs="Arial"/>
        </w:rPr>
        <w:t xml:space="preserve">předá Poskytovatel SVR bezodkladně </w:t>
      </w:r>
      <w:r w:rsidR="004B2F34" w:rsidRPr="004B2F34">
        <w:rPr>
          <w:rFonts w:ascii="Arial" w:hAnsi="Arial" w:cs="Arial"/>
        </w:rPr>
        <w:t xml:space="preserve">Poskytovateli </w:t>
      </w:r>
      <w:r w:rsidR="007C5E91">
        <w:rPr>
          <w:rFonts w:ascii="Arial" w:hAnsi="Arial" w:cs="Arial"/>
        </w:rPr>
        <w:t>AB</w:t>
      </w:r>
      <w:r w:rsidR="007C47C3">
        <w:rPr>
          <w:rFonts w:ascii="Arial" w:hAnsi="Arial" w:cs="Arial"/>
        </w:rPr>
        <w:t xml:space="preserve">, aby je </w:t>
      </w:r>
      <w:r w:rsidR="004B2F34" w:rsidRPr="004B2F34">
        <w:rPr>
          <w:rFonts w:ascii="Arial" w:hAnsi="Arial" w:cs="Arial"/>
        </w:rPr>
        <w:t xml:space="preserve">Poskytovatel </w:t>
      </w:r>
      <w:r w:rsidR="007C5E91">
        <w:rPr>
          <w:rFonts w:ascii="Arial" w:hAnsi="Arial" w:cs="Arial"/>
        </w:rPr>
        <w:t>AB</w:t>
      </w:r>
      <w:r w:rsidR="007C47C3">
        <w:rPr>
          <w:rFonts w:ascii="Arial" w:hAnsi="Arial" w:cs="Arial"/>
        </w:rPr>
        <w:t xml:space="preserve"> mohl </w:t>
      </w:r>
      <w:r w:rsidRPr="00016F86">
        <w:rPr>
          <w:rFonts w:ascii="Arial" w:hAnsi="Arial" w:cs="Arial"/>
        </w:rPr>
        <w:t>zohledn</w:t>
      </w:r>
      <w:r w:rsidR="007C47C3">
        <w:rPr>
          <w:rFonts w:ascii="Arial" w:hAnsi="Arial" w:cs="Arial"/>
        </w:rPr>
        <w:t>it</w:t>
      </w:r>
      <w:r w:rsidRPr="00016F86">
        <w:rPr>
          <w:rFonts w:ascii="Arial" w:hAnsi="Arial" w:cs="Arial"/>
        </w:rPr>
        <w:t xml:space="preserve"> při nabídce poskytovaných Služeb ve prospěch </w:t>
      </w:r>
      <w:r>
        <w:rPr>
          <w:rFonts w:ascii="Arial" w:hAnsi="Arial" w:cs="Arial"/>
        </w:rPr>
        <w:t>provozovatele přenosové soustavy</w:t>
      </w:r>
      <w:r w:rsidRPr="00016F86">
        <w:rPr>
          <w:rFonts w:ascii="Arial" w:hAnsi="Arial" w:cs="Arial"/>
        </w:rPr>
        <w:t>.</w:t>
      </w:r>
    </w:p>
    <w:p w14:paraId="7FA0D478" w14:textId="511D5051" w:rsidR="007C5E91" w:rsidRPr="00127E8C" w:rsidRDefault="007C5E91" w:rsidP="00127E8C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127E8C">
        <w:rPr>
          <w:rFonts w:ascii="Arial" w:hAnsi="Arial" w:cs="Arial"/>
        </w:rPr>
        <w:t>V případě, že zařízení Poskytovatele</w:t>
      </w:r>
      <w:r w:rsidRPr="00127E8C">
        <w:rPr>
          <w:rFonts w:ascii="Arial" w:eastAsia="Times New Roman" w:hAnsi="Arial" w:cs="Arial"/>
          <w:lang w:eastAsia="cs-CZ"/>
        </w:rPr>
        <w:t xml:space="preserve"> SVR</w:t>
      </w:r>
      <w:r w:rsidRPr="00127E8C">
        <w:rPr>
          <w:rFonts w:ascii="Arial" w:hAnsi="Arial" w:cs="Arial"/>
        </w:rPr>
        <w:t xml:space="preserve"> pro poskytování Služeb je připojeno do distribuční soustavy prostřednictvím </w:t>
      </w:r>
      <w:r w:rsidR="001920A7" w:rsidRPr="00127E8C">
        <w:rPr>
          <w:rFonts w:ascii="Arial" w:hAnsi="Arial" w:cs="Arial"/>
        </w:rPr>
        <w:t>výrobny elektřiny</w:t>
      </w:r>
      <w:r w:rsidRPr="00127E8C">
        <w:rPr>
          <w:rFonts w:ascii="Arial" w:hAnsi="Arial" w:cs="Arial"/>
        </w:rPr>
        <w:t xml:space="preserve"> nebo odběrného místa jiné osoby (dále jen „</w:t>
      </w:r>
      <w:r w:rsidRPr="00127E8C">
        <w:rPr>
          <w:rFonts w:ascii="Arial" w:hAnsi="Arial" w:cs="Arial"/>
          <w:b/>
          <w:bCs/>
        </w:rPr>
        <w:t>Majitel předávacího místa</w:t>
      </w:r>
      <w:r w:rsidRPr="00127E8C">
        <w:rPr>
          <w:rFonts w:ascii="Arial" w:hAnsi="Arial" w:cs="Arial"/>
        </w:rPr>
        <w:t>“), bere Poskytovatel SVR na vědomí, že PDS veškeré informace o odstávkách (termíny započetí a skončení odstávek a jejich změny) ve vztahu k tomuto místu předává jen Majiteli předávacího místa. Případné předávání těchto informací Poskytovateli SVR je věcí dohody mezi Poskytovatelem SVR a Majitelem předávacího místa.</w:t>
      </w:r>
      <w:r w:rsidR="008459FD" w:rsidRPr="00127E8C">
        <w:rPr>
          <w:rFonts w:ascii="Arial" w:hAnsi="Arial" w:cs="Arial"/>
        </w:rPr>
        <w:t xml:space="preserve"> Smlouva s majitelem předávacího místa je specifikována v příloze č. 1.</w:t>
      </w:r>
    </w:p>
    <w:p w14:paraId="11AA2474" w14:textId="620613E0" w:rsidR="00D9684F" w:rsidRPr="00957103" w:rsidRDefault="00EE7746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BF1401">
        <w:rPr>
          <w:rFonts w:ascii="Arial" w:hAnsi="Arial" w:cs="Arial"/>
        </w:rPr>
        <w:t>Poskytovatel SVR se zavazuj</w:t>
      </w:r>
      <w:r w:rsidRPr="00957103">
        <w:rPr>
          <w:rFonts w:ascii="Arial" w:hAnsi="Arial" w:cs="Arial"/>
        </w:rPr>
        <w:t xml:space="preserve">e </w:t>
      </w:r>
      <w:r w:rsidR="004B2F34">
        <w:rPr>
          <w:rFonts w:ascii="Arial" w:hAnsi="Arial" w:cs="Arial"/>
        </w:rPr>
        <w:t>předávat</w:t>
      </w:r>
      <w:r w:rsidR="004B2F34" w:rsidRPr="00957103">
        <w:rPr>
          <w:rFonts w:ascii="Arial" w:hAnsi="Arial" w:cs="Arial"/>
        </w:rPr>
        <w:t xml:space="preserve"> </w:t>
      </w:r>
      <w:r w:rsidR="004B2F34" w:rsidRPr="004B2F34">
        <w:rPr>
          <w:rFonts w:ascii="Arial" w:hAnsi="Arial" w:cs="Arial"/>
        </w:rPr>
        <w:t xml:space="preserve">Poskytovateli </w:t>
      </w:r>
      <w:r w:rsidR="007C5E91">
        <w:rPr>
          <w:rFonts w:ascii="Arial" w:hAnsi="Arial" w:cs="Arial"/>
        </w:rPr>
        <w:t>AB</w:t>
      </w:r>
      <w:r w:rsidR="00957103" w:rsidRPr="00957103">
        <w:rPr>
          <w:rFonts w:ascii="Arial" w:hAnsi="Arial" w:cs="Arial"/>
        </w:rPr>
        <w:t xml:space="preserve"> bezodkladně veškeré </w:t>
      </w:r>
      <w:r w:rsidR="00D9684F" w:rsidRPr="00957103">
        <w:rPr>
          <w:rFonts w:ascii="Arial" w:hAnsi="Arial" w:cs="Arial"/>
        </w:rPr>
        <w:t xml:space="preserve">informace a data týkající se Služeb </w:t>
      </w:r>
      <w:r w:rsidR="00957103" w:rsidRPr="00957103">
        <w:rPr>
          <w:rFonts w:ascii="Arial" w:hAnsi="Arial" w:cs="Arial"/>
        </w:rPr>
        <w:t xml:space="preserve">poskytovaných </w:t>
      </w:r>
      <w:r w:rsidR="00D9684F" w:rsidRPr="00957103">
        <w:rPr>
          <w:rFonts w:ascii="Arial" w:hAnsi="Arial" w:cs="Arial"/>
        </w:rPr>
        <w:t>Poskytovatelem SVR</w:t>
      </w:r>
      <w:r w:rsidR="00957103" w:rsidRPr="00957103">
        <w:rPr>
          <w:rFonts w:ascii="Arial" w:hAnsi="Arial" w:cs="Arial"/>
        </w:rPr>
        <w:t>, včetně informací obdržených ve vztahu k poskytování Služeb ze strany PDS</w:t>
      </w:r>
      <w:r w:rsidR="00D9684F" w:rsidRPr="00957103">
        <w:rPr>
          <w:rFonts w:ascii="Arial" w:hAnsi="Arial" w:cs="Arial"/>
        </w:rPr>
        <w:t>.</w:t>
      </w:r>
      <w:r w:rsidR="00957103" w:rsidRPr="00957103">
        <w:rPr>
          <w:rFonts w:ascii="Arial" w:hAnsi="Arial" w:cs="Arial"/>
        </w:rPr>
        <w:t xml:space="preserve"> Veškerou komunikaci vůči </w:t>
      </w:r>
      <w:r w:rsidR="004B2F34" w:rsidRPr="004B2F34">
        <w:rPr>
          <w:rFonts w:ascii="Arial" w:hAnsi="Arial" w:cs="Arial"/>
        </w:rPr>
        <w:t xml:space="preserve">Poskytovateli </w:t>
      </w:r>
      <w:r w:rsidR="007C5E91">
        <w:rPr>
          <w:rFonts w:ascii="Arial" w:hAnsi="Arial" w:cs="Arial"/>
        </w:rPr>
        <w:t>AB</w:t>
      </w:r>
      <w:r w:rsidR="00957103" w:rsidRPr="00957103">
        <w:rPr>
          <w:rFonts w:ascii="Arial" w:hAnsi="Arial" w:cs="Arial"/>
        </w:rPr>
        <w:t xml:space="preserve"> </w:t>
      </w:r>
      <w:r w:rsidR="006B0C1F">
        <w:rPr>
          <w:rFonts w:ascii="Arial" w:hAnsi="Arial" w:cs="Arial"/>
        </w:rPr>
        <w:t xml:space="preserve">a poskytování jakýchkoliv informací </w:t>
      </w:r>
      <w:r w:rsidR="004B2F34" w:rsidRPr="004B2F34">
        <w:rPr>
          <w:rFonts w:ascii="Arial" w:hAnsi="Arial" w:cs="Arial"/>
        </w:rPr>
        <w:t xml:space="preserve">Poskytovateli </w:t>
      </w:r>
      <w:r w:rsidR="007C5E91">
        <w:rPr>
          <w:rFonts w:ascii="Arial" w:hAnsi="Arial" w:cs="Arial"/>
        </w:rPr>
        <w:t>AB</w:t>
      </w:r>
      <w:r w:rsidR="006B0C1F">
        <w:rPr>
          <w:rFonts w:ascii="Arial" w:hAnsi="Arial" w:cs="Arial"/>
        </w:rPr>
        <w:t xml:space="preserve"> ohledně </w:t>
      </w:r>
      <w:r w:rsidR="00957103">
        <w:rPr>
          <w:rFonts w:ascii="Arial" w:hAnsi="Arial" w:cs="Arial"/>
        </w:rPr>
        <w:t>disponibilit</w:t>
      </w:r>
      <w:r w:rsidR="006B0C1F">
        <w:rPr>
          <w:rFonts w:ascii="Arial" w:hAnsi="Arial" w:cs="Arial"/>
        </w:rPr>
        <w:t>y</w:t>
      </w:r>
      <w:r w:rsidR="00957103">
        <w:rPr>
          <w:rFonts w:ascii="Arial" w:hAnsi="Arial" w:cs="Arial"/>
        </w:rPr>
        <w:t xml:space="preserve"> distribuční soustavy pro </w:t>
      </w:r>
      <w:r w:rsidR="00957103" w:rsidRPr="00BF1401">
        <w:rPr>
          <w:rFonts w:ascii="Arial" w:hAnsi="Arial" w:cs="Arial"/>
        </w:rPr>
        <w:t xml:space="preserve">poskytování Služeb </w:t>
      </w:r>
      <w:r w:rsidR="00957103" w:rsidRPr="00957103">
        <w:rPr>
          <w:rFonts w:ascii="Arial" w:hAnsi="Arial" w:cs="Arial"/>
        </w:rPr>
        <w:t>zajišťuje výhradně Poskytovatel SVR.</w:t>
      </w:r>
    </w:p>
    <w:p w14:paraId="3E30F67B" w14:textId="227FEF53" w:rsidR="00055B69" w:rsidRPr="00DE7B87" w:rsidRDefault="00055B69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32936">
        <w:rPr>
          <w:rFonts w:ascii="Arial" w:hAnsi="Arial" w:cs="Arial"/>
        </w:rPr>
        <w:t>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932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zavazuje</w:t>
      </w:r>
      <w:r w:rsidRPr="00932936">
        <w:rPr>
          <w:rFonts w:ascii="Arial" w:hAnsi="Arial" w:cs="Arial"/>
        </w:rPr>
        <w:t xml:space="preserve"> </w:t>
      </w:r>
      <w:r w:rsidR="005A06A4">
        <w:rPr>
          <w:rFonts w:ascii="Arial" w:hAnsi="Arial" w:cs="Arial"/>
        </w:rPr>
        <w:t xml:space="preserve">termíny </w:t>
      </w:r>
      <w:r w:rsidRPr="00932936">
        <w:rPr>
          <w:rFonts w:ascii="Arial" w:hAnsi="Arial" w:cs="Arial"/>
        </w:rPr>
        <w:t>odstáv</w:t>
      </w:r>
      <w:r w:rsidR="005A06A4">
        <w:rPr>
          <w:rFonts w:ascii="Arial" w:hAnsi="Arial" w:cs="Arial"/>
        </w:rPr>
        <w:t>e</w:t>
      </w:r>
      <w:r w:rsidRPr="0093293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oznámen</w:t>
      </w:r>
      <w:r w:rsidR="001A060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A72424">
        <w:rPr>
          <w:rFonts w:ascii="Arial" w:hAnsi="Arial" w:cs="Arial"/>
        </w:rPr>
        <w:t xml:space="preserve">ze strany PDS </w:t>
      </w:r>
      <w:r w:rsidRPr="00932936">
        <w:rPr>
          <w:rFonts w:ascii="Arial" w:hAnsi="Arial" w:cs="Arial"/>
        </w:rPr>
        <w:t>respektovat</w:t>
      </w:r>
      <w:r w:rsidR="00DE4B9F">
        <w:rPr>
          <w:rFonts w:ascii="Arial" w:hAnsi="Arial" w:cs="Arial"/>
        </w:rPr>
        <w:t xml:space="preserve"> a nevynuco</w:t>
      </w:r>
      <w:r w:rsidR="001F3949">
        <w:rPr>
          <w:rFonts w:ascii="Arial" w:hAnsi="Arial" w:cs="Arial"/>
        </w:rPr>
        <w:t xml:space="preserve">vat </w:t>
      </w:r>
      <w:r w:rsidR="00DE4B9F">
        <w:rPr>
          <w:rFonts w:ascii="Arial" w:hAnsi="Arial" w:cs="Arial"/>
        </w:rPr>
        <w:t xml:space="preserve">si jím navrhované </w:t>
      </w:r>
      <w:r w:rsidR="001F3949">
        <w:rPr>
          <w:rFonts w:ascii="Arial" w:hAnsi="Arial" w:cs="Arial"/>
        </w:rPr>
        <w:t>změny termínů odstávek</w:t>
      </w:r>
      <w:r w:rsidRPr="00932936">
        <w:rPr>
          <w:rFonts w:ascii="Arial" w:hAnsi="Arial" w:cs="Arial"/>
        </w:rPr>
        <w:t xml:space="preserve"> </w:t>
      </w:r>
      <w:r w:rsidR="00EC6C07">
        <w:rPr>
          <w:rFonts w:ascii="Arial" w:hAnsi="Arial" w:cs="Arial"/>
        </w:rPr>
        <w:t>a bere na vědomí, že tato omezení mohou nepříznivě ovlivnit možnost poskytování Služeb provozovateli přenosové soustavy.</w:t>
      </w:r>
    </w:p>
    <w:p w14:paraId="776CAA0B" w14:textId="0AAC1CF5" w:rsidR="00947C2B" w:rsidRDefault="00C733BD" w:rsidP="0088696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10538B">
        <w:rPr>
          <w:rFonts w:ascii="Arial" w:hAnsi="Arial" w:cs="Arial"/>
        </w:rPr>
        <w:t xml:space="preserve">PDS určuje v rámci dispečerského řízení podle potřeb provozu </w:t>
      </w:r>
      <w:r w:rsidR="00E524D1">
        <w:rPr>
          <w:rFonts w:ascii="Arial" w:hAnsi="Arial" w:cs="Arial"/>
        </w:rPr>
        <w:t>distribuční soustavy</w:t>
      </w:r>
      <w:r w:rsidR="00932936" w:rsidRPr="0010538B">
        <w:rPr>
          <w:rFonts w:ascii="Arial" w:hAnsi="Arial" w:cs="Arial"/>
        </w:rPr>
        <w:t xml:space="preserve"> a priorit obnovy dodávky po poruchách</w:t>
      </w:r>
      <w:r w:rsidR="0010538B">
        <w:rPr>
          <w:rFonts w:ascii="Arial" w:hAnsi="Arial" w:cs="Arial"/>
        </w:rPr>
        <w:t xml:space="preserve"> postup obnovy dodávky elektřiny, včetně s tím související </w:t>
      </w:r>
      <w:r w:rsidR="00CB57DE">
        <w:rPr>
          <w:rFonts w:ascii="Arial" w:hAnsi="Arial" w:cs="Arial"/>
        </w:rPr>
        <w:t xml:space="preserve">obnovy </w:t>
      </w:r>
      <w:r w:rsidR="0010538B">
        <w:rPr>
          <w:rFonts w:ascii="Arial" w:hAnsi="Arial" w:cs="Arial"/>
        </w:rPr>
        <w:t xml:space="preserve">možností poskytování </w:t>
      </w:r>
      <w:r w:rsidR="001D3701">
        <w:rPr>
          <w:rFonts w:ascii="Arial" w:hAnsi="Arial" w:cs="Arial"/>
        </w:rPr>
        <w:t>Služeb</w:t>
      </w:r>
      <w:r w:rsidR="00E1101A">
        <w:rPr>
          <w:rFonts w:ascii="Arial" w:hAnsi="Arial" w:cs="Arial"/>
        </w:rPr>
        <w:t>,</w:t>
      </w:r>
      <w:r w:rsidR="001D3701">
        <w:rPr>
          <w:rFonts w:ascii="Arial" w:hAnsi="Arial" w:cs="Arial"/>
        </w:rPr>
        <w:t xml:space="preserve"> </w:t>
      </w:r>
      <w:r w:rsidR="0010538B">
        <w:rPr>
          <w:rFonts w:ascii="Arial" w:hAnsi="Arial" w:cs="Arial"/>
        </w:rPr>
        <w:t>a P</w:t>
      </w:r>
      <w:r w:rsidR="00932936" w:rsidRPr="0010538B">
        <w:rPr>
          <w:rFonts w:ascii="Arial" w:hAnsi="Arial" w:cs="Arial"/>
        </w:rPr>
        <w:t>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="0010538B">
        <w:rPr>
          <w:rFonts w:ascii="Arial" w:hAnsi="Arial" w:cs="Arial"/>
        </w:rPr>
        <w:t xml:space="preserve"> se zavazuje</w:t>
      </w:r>
      <w:r w:rsidR="0010538B" w:rsidRPr="00932936">
        <w:rPr>
          <w:rFonts w:ascii="Arial" w:hAnsi="Arial" w:cs="Arial"/>
        </w:rPr>
        <w:t xml:space="preserve"> </w:t>
      </w:r>
      <w:r w:rsidR="00947C2B">
        <w:rPr>
          <w:rFonts w:ascii="Arial" w:hAnsi="Arial" w:cs="Arial"/>
        </w:rPr>
        <w:t>respektovat postup technického dispečinku PDS</w:t>
      </w:r>
      <w:r w:rsidR="00EC6C07">
        <w:rPr>
          <w:rFonts w:ascii="Arial" w:hAnsi="Arial" w:cs="Arial"/>
        </w:rPr>
        <w:t>.</w:t>
      </w:r>
    </w:p>
    <w:p w14:paraId="1EC44E47" w14:textId="07DF91C3" w:rsidR="005D1893" w:rsidRPr="00EC6C07" w:rsidRDefault="005D1893" w:rsidP="005D189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EC6C07">
        <w:rPr>
          <w:rFonts w:ascii="Arial" w:hAnsi="Arial" w:cs="Arial"/>
        </w:rPr>
        <w:t xml:space="preserve">Informace o provozu distribuční soustavy nad rámec informací, které PDS poskytuje ze zákona nebo v rámci spolupráce </w:t>
      </w:r>
      <w:r w:rsidR="001A0600">
        <w:rPr>
          <w:rFonts w:ascii="Arial" w:hAnsi="Arial" w:cs="Arial"/>
        </w:rPr>
        <w:t xml:space="preserve">při </w:t>
      </w:r>
      <w:r w:rsidRPr="00EC6C07">
        <w:rPr>
          <w:rFonts w:ascii="Arial" w:hAnsi="Arial" w:cs="Arial"/>
        </w:rPr>
        <w:t xml:space="preserve">poskytování Služeb, </w:t>
      </w:r>
      <w:r w:rsidR="001A0600">
        <w:rPr>
          <w:rFonts w:ascii="Arial" w:hAnsi="Arial" w:cs="Arial"/>
        </w:rPr>
        <w:t xml:space="preserve">lze </w:t>
      </w:r>
      <w:r w:rsidRPr="00EC6C07">
        <w:rPr>
          <w:rFonts w:ascii="Arial" w:hAnsi="Arial" w:cs="Arial"/>
        </w:rPr>
        <w:t>Poskytovateli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EC6C07">
        <w:rPr>
          <w:rFonts w:ascii="Arial" w:hAnsi="Arial" w:cs="Arial"/>
        </w:rPr>
        <w:t xml:space="preserve"> </w:t>
      </w:r>
      <w:r w:rsidR="001A0600">
        <w:rPr>
          <w:rFonts w:ascii="Arial" w:hAnsi="Arial" w:cs="Arial"/>
        </w:rPr>
        <w:t xml:space="preserve">poskytnout </w:t>
      </w:r>
      <w:r w:rsidRPr="00EC6C07">
        <w:rPr>
          <w:rFonts w:ascii="Arial" w:hAnsi="Arial" w:cs="Arial"/>
        </w:rPr>
        <w:t>na</w:t>
      </w:r>
      <w:r w:rsidR="001A0600">
        <w:rPr>
          <w:rFonts w:ascii="Arial" w:hAnsi="Arial" w:cs="Arial"/>
        </w:rPr>
        <w:t> </w:t>
      </w:r>
      <w:r w:rsidRPr="00EC6C07">
        <w:rPr>
          <w:rFonts w:ascii="Arial" w:hAnsi="Arial" w:cs="Arial"/>
        </w:rPr>
        <w:t>vyžádání. Způsob předávání informaci o provozu distribuční soustavy, které PDS poskytuje</w:t>
      </w:r>
      <w:r w:rsidR="001A0600">
        <w:rPr>
          <w:rFonts w:ascii="Arial" w:hAnsi="Arial" w:cs="Arial"/>
        </w:rPr>
        <w:t xml:space="preserve"> </w:t>
      </w:r>
      <w:r w:rsidRPr="00EC6C07">
        <w:rPr>
          <w:rFonts w:ascii="Arial" w:hAnsi="Arial" w:cs="Arial"/>
        </w:rPr>
        <w:t>ze zákona</w:t>
      </w:r>
      <w:r w:rsidR="001A0600">
        <w:rPr>
          <w:rFonts w:ascii="Arial" w:hAnsi="Arial" w:cs="Arial"/>
        </w:rPr>
        <w:t>,</w:t>
      </w:r>
      <w:r w:rsidRPr="00EC6C07">
        <w:rPr>
          <w:rFonts w:ascii="Arial" w:hAnsi="Arial" w:cs="Arial"/>
        </w:rPr>
        <w:t xml:space="preserve"> a způsob předávání informací, které </w:t>
      </w:r>
      <w:r w:rsidR="001A0600">
        <w:rPr>
          <w:rFonts w:ascii="Arial" w:hAnsi="Arial" w:cs="Arial"/>
        </w:rPr>
        <w:t xml:space="preserve">jsou poskytovány </w:t>
      </w:r>
      <w:r w:rsidRPr="00EC6C07">
        <w:rPr>
          <w:rFonts w:ascii="Arial" w:hAnsi="Arial" w:cs="Arial"/>
        </w:rPr>
        <w:t xml:space="preserve">v rámci spolupráce </w:t>
      </w:r>
      <w:r w:rsidR="001A0600">
        <w:rPr>
          <w:rFonts w:ascii="Arial" w:hAnsi="Arial" w:cs="Arial"/>
        </w:rPr>
        <w:t xml:space="preserve">při </w:t>
      </w:r>
      <w:r w:rsidRPr="00EC6C07">
        <w:rPr>
          <w:rFonts w:ascii="Arial" w:hAnsi="Arial" w:cs="Arial"/>
        </w:rPr>
        <w:t>poskytování Služeb, jsou uvedeny v příloze č. 2</w:t>
      </w:r>
      <w:r w:rsidR="001A0600">
        <w:rPr>
          <w:rFonts w:ascii="Arial" w:hAnsi="Arial" w:cs="Arial"/>
        </w:rPr>
        <w:t>.</w:t>
      </w:r>
    </w:p>
    <w:p w14:paraId="6BFBAB05" w14:textId="76B4A5DE" w:rsidR="005D1893" w:rsidRPr="00DB1228" w:rsidRDefault="005D1893" w:rsidP="005D189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947C2B">
        <w:rPr>
          <w:rFonts w:ascii="Arial" w:hAnsi="Arial" w:cs="Arial"/>
        </w:rPr>
        <w:t>ožadavk</w:t>
      </w:r>
      <w:r>
        <w:rPr>
          <w:rFonts w:ascii="Arial" w:hAnsi="Arial" w:cs="Arial"/>
        </w:rPr>
        <w:t>y</w:t>
      </w:r>
      <w:r w:rsidRPr="0094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47C2B">
        <w:rPr>
          <w:rFonts w:ascii="Arial" w:hAnsi="Arial" w:cs="Arial"/>
        </w:rPr>
        <w:t>oskytovatele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947C2B">
        <w:rPr>
          <w:rFonts w:ascii="Arial" w:hAnsi="Arial" w:cs="Arial"/>
        </w:rPr>
        <w:t xml:space="preserve"> na odstávky </w:t>
      </w:r>
      <w:r w:rsidR="006C7C39">
        <w:rPr>
          <w:rFonts w:ascii="Arial" w:hAnsi="Arial" w:cs="Arial"/>
        </w:rPr>
        <w:t>se vyřizují</w:t>
      </w:r>
      <w:r w:rsidR="00214857">
        <w:rPr>
          <w:rFonts w:ascii="Arial" w:hAnsi="Arial" w:cs="Arial"/>
        </w:rPr>
        <w:t xml:space="preserve"> </w:t>
      </w:r>
      <w:r w:rsidRPr="00947C2B">
        <w:rPr>
          <w:rFonts w:ascii="Arial" w:hAnsi="Arial" w:cs="Arial"/>
        </w:rPr>
        <w:t xml:space="preserve">a funkční zkoušky </w:t>
      </w:r>
      <w:r>
        <w:rPr>
          <w:rFonts w:ascii="Arial" w:hAnsi="Arial" w:cs="Arial"/>
        </w:rPr>
        <w:t xml:space="preserve">zařízení v souvislosti s poskytováním Služeb </w:t>
      </w:r>
      <w:r w:rsidRPr="00947C2B">
        <w:rPr>
          <w:rFonts w:ascii="Arial" w:hAnsi="Arial" w:cs="Arial"/>
        </w:rPr>
        <w:t>probíh</w:t>
      </w:r>
      <w:r>
        <w:rPr>
          <w:rFonts w:ascii="Arial" w:hAnsi="Arial" w:cs="Arial"/>
        </w:rPr>
        <w:t>ají</w:t>
      </w:r>
      <w:r w:rsidRPr="00947C2B">
        <w:rPr>
          <w:rFonts w:ascii="Arial" w:hAnsi="Arial" w:cs="Arial"/>
        </w:rPr>
        <w:t xml:space="preserve"> podle platných provozních pokynů PDS</w:t>
      </w:r>
      <w:r>
        <w:rPr>
          <w:rFonts w:ascii="Arial" w:hAnsi="Arial" w:cs="Arial"/>
        </w:rPr>
        <w:t xml:space="preserve">. </w:t>
      </w:r>
      <w:r w:rsidRPr="003300B7">
        <w:rPr>
          <w:rFonts w:ascii="Arial" w:hAnsi="Arial" w:cs="Arial"/>
          <w:iCs/>
        </w:rPr>
        <w:t>Návrh programu a průběhu zkoušek zpracuje 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3300B7">
        <w:rPr>
          <w:rFonts w:ascii="Arial" w:hAnsi="Arial" w:cs="Arial"/>
          <w:iCs/>
        </w:rPr>
        <w:t xml:space="preserve"> a pošle ke</w:t>
      </w:r>
      <w:r w:rsidR="001768AA">
        <w:rPr>
          <w:rFonts w:ascii="Arial" w:hAnsi="Arial" w:cs="Arial"/>
          <w:iCs/>
        </w:rPr>
        <w:t> </w:t>
      </w:r>
      <w:r w:rsidRPr="003300B7">
        <w:rPr>
          <w:rFonts w:ascii="Arial" w:hAnsi="Arial" w:cs="Arial"/>
          <w:iCs/>
        </w:rPr>
        <w:t xml:space="preserve">schválení </w:t>
      </w:r>
      <w:r>
        <w:rPr>
          <w:rFonts w:ascii="Arial" w:hAnsi="Arial" w:cs="Arial"/>
          <w:iCs/>
        </w:rPr>
        <w:t xml:space="preserve">PDS </w:t>
      </w:r>
      <w:r w:rsidRPr="003300B7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 xml:space="preserve"> jím </w:t>
      </w:r>
      <w:r w:rsidRPr="00505442">
        <w:rPr>
          <w:rFonts w:ascii="Arial" w:hAnsi="Arial" w:cs="Arial"/>
          <w:iCs/>
        </w:rPr>
        <w:t>určeném</w:t>
      </w:r>
      <w:r w:rsidRPr="003300B7">
        <w:rPr>
          <w:rFonts w:ascii="Arial" w:hAnsi="Arial" w:cs="Arial"/>
          <w:iCs/>
        </w:rPr>
        <w:t xml:space="preserve"> časovém předstihu.</w:t>
      </w:r>
    </w:p>
    <w:p w14:paraId="5251D10B" w14:textId="3A1F8ED8" w:rsidR="00DB1228" w:rsidRPr="006C07BA" w:rsidRDefault="00DB1228" w:rsidP="00DB122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 w:rsidRPr="00AF5EAE">
        <w:rPr>
          <w:rFonts w:ascii="Arial" w:hAnsi="Arial" w:cs="Arial"/>
        </w:rPr>
        <w:t>Poskytovatel</w:t>
      </w:r>
      <w:r w:rsidR="00A60411" w:rsidRPr="00AF5EAE">
        <w:rPr>
          <w:rFonts w:ascii="Arial" w:hAnsi="Arial" w:cs="Arial"/>
        </w:rPr>
        <w:t xml:space="preserve"> </w:t>
      </w:r>
      <w:r w:rsidR="00A60411" w:rsidRPr="0095035E">
        <w:rPr>
          <w:rFonts w:ascii="Arial" w:eastAsia="Times New Roman" w:hAnsi="Arial" w:cs="Arial"/>
          <w:lang w:eastAsia="cs-CZ"/>
        </w:rPr>
        <w:t>SVR</w:t>
      </w:r>
      <w:r w:rsidRPr="00AF5EAE">
        <w:rPr>
          <w:rFonts w:ascii="Arial" w:hAnsi="Arial" w:cs="Arial"/>
        </w:rPr>
        <w:t xml:space="preserve"> se </w:t>
      </w:r>
      <w:r w:rsidRPr="0087232F">
        <w:rPr>
          <w:rFonts w:ascii="Arial" w:hAnsi="Arial" w:cs="Arial"/>
          <w:iCs/>
        </w:rPr>
        <w:t xml:space="preserve">zavazuje bezodkladně informovat PDS o získání a ukončení certifikace zařízení </w:t>
      </w:r>
      <w:r w:rsidR="004B2F34" w:rsidRPr="0087232F">
        <w:rPr>
          <w:rFonts w:ascii="Arial" w:hAnsi="Arial" w:cs="Arial"/>
          <w:iCs/>
        </w:rPr>
        <w:t xml:space="preserve">Poskytovatele </w:t>
      </w:r>
      <w:r w:rsidR="007C5E91">
        <w:rPr>
          <w:rFonts w:ascii="Arial" w:hAnsi="Arial" w:cs="Arial"/>
          <w:iCs/>
        </w:rPr>
        <w:t>SVR.</w:t>
      </w:r>
      <w:r w:rsidR="006C4A3D" w:rsidRPr="007C5E91">
        <w:rPr>
          <w:rFonts w:ascii="Arial" w:hAnsi="Arial" w:cs="Arial"/>
          <w:iCs/>
        </w:rPr>
        <w:t xml:space="preserve"> </w:t>
      </w:r>
      <w:r w:rsidRPr="006C07BA">
        <w:rPr>
          <w:rFonts w:ascii="Arial" w:hAnsi="Arial" w:cs="Arial"/>
          <w:iCs/>
        </w:rPr>
        <w:t xml:space="preserve">Poskytovatel </w:t>
      </w:r>
      <w:r w:rsidR="00A60411" w:rsidRPr="006C07BA">
        <w:rPr>
          <w:rFonts w:ascii="Arial" w:hAnsi="Arial" w:cs="Arial"/>
          <w:iCs/>
        </w:rPr>
        <w:t xml:space="preserve">SVR </w:t>
      </w:r>
      <w:r w:rsidR="007C5E91">
        <w:rPr>
          <w:rFonts w:ascii="Arial" w:hAnsi="Arial" w:cs="Arial"/>
          <w:iCs/>
        </w:rPr>
        <w:t xml:space="preserve">se zavazuje </w:t>
      </w:r>
      <w:r w:rsidRPr="007C5E91">
        <w:rPr>
          <w:rFonts w:ascii="Arial" w:hAnsi="Arial" w:cs="Arial"/>
          <w:iCs/>
        </w:rPr>
        <w:t>předlož</w:t>
      </w:r>
      <w:r w:rsidR="007C5E91">
        <w:rPr>
          <w:rFonts w:ascii="Arial" w:hAnsi="Arial" w:cs="Arial"/>
          <w:iCs/>
        </w:rPr>
        <w:t>it</w:t>
      </w:r>
      <w:r w:rsidRPr="007C5E91">
        <w:rPr>
          <w:rFonts w:ascii="Arial" w:hAnsi="Arial" w:cs="Arial"/>
          <w:iCs/>
        </w:rPr>
        <w:t xml:space="preserve"> PDS platný certifikát</w:t>
      </w:r>
      <w:r w:rsidR="006C4A3D" w:rsidRPr="007C5E91">
        <w:rPr>
          <w:rFonts w:ascii="Arial" w:hAnsi="Arial" w:cs="Arial"/>
          <w:iCs/>
        </w:rPr>
        <w:t xml:space="preserve"> </w:t>
      </w:r>
      <w:r w:rsidR="007C5E91" w:rsidRPr="0055051B">
        <w:rPr>
          <w:rFonts w:ascii="Arial" w:hAnsi="Arial" w:cs="Arial"/>
        </w:rPr>
        <w:t>(dokument zpracovaný podle specifikace dle Kodexu přenosové soustavy potvrzující a ověřující kvalitu a parametry poskytované Služby) vydaný certifikátorem s autorizací udělenou provozovatelem přenosové soustavy.</w:t>
      </w:r>
    </w:p>
    <w:p w14:paraId="30DCC59F" w14:textId="7DA72C90" w:rsidR="00EA41CE" w:rsidRDefault="00A17B1E" w:rsidP="00886962">
      <w:pPr>
        <w:pStyle w:val="Odstavecseseznamem"/>
        <w:numPr>
          <w:ilvl w:val="0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0411">
        <w:rPr>
          <w:rFonts w:ascii="Arial" w:hAnsi="Arial" w:cs="Arial"/>
        </w:rPr>
        <w:t xml:space="preserve"> </w:t>
      </w:r>
      <w:r w:rsidR="00A60411">
        <w:rPr>
          <w:rFonts w:ascii="Arial" w:eastAsia="Times New Roman" w:hAnsi="Arial" w:cs="Arial"/>
          <w:lang w:eastAsia="cs-CZ"/>
        </w:rPr>
        <w:t>SVR</w:t>
      </w:r>
      <w:r>
        <w:rPr>
          <w:rFonts w:ascii="Arial" w:hAnsi="Arial" w:cs="Arial"/>
        </w:rPr>
        <w:t xml:space="preserve"> </w:t>
      </w:r>
      <w:r w:rsidR="00C1074C">
        <w:rPr>
          <w:rFonts w:ascii="Arial" w:hAnsi="Arial" w:cs="Arial"/>
        </w:rPr>
        <w:t xml:space="preserve">se zavazuje </w:t>
      </w:r>
      <w:r w:rsidR="00A92B68">
        <w:rPr>
          <w:rFonts w:ascii="Arial" w:hAnsi="Arial" w:cs="Arial"/>
        </w:rPr>
        <w:t xml:space="preserve">bezodkladně </w:t>
      </w:r>
      <w:r>
        <w:rPr>
          <w:rFonts w:ascii="Arial" w:hAnsi="Arial" w:cs="Arial"/>
        </w:rPr>
        <w:t xml:space="preserve">informovat PDS o změnách týkajících se </w:t>
      </w:r>
      <w:r w:rsidR="00EA41CE">
        <w:rPr>
          <w:rFonts w:ascii="Arial" w:hAnsi="Arial" w:cs="Arial"/>
        </w:rPr>
        <w:t xml:space="preserve">jím poskytovaných </w:t>
      </w:r>
      <w:r w:rsidR="00EC6C07">
        <w:rPr>
          <w:rFonts w:ascii="Arial" w:hAnsi="Arial" w:cs="Arial"/>
        </w:rPr>
        <w:t>Služeb</w:t>
      </w:r>
      <w:r>
        <w:rPr>
          <w:rFonts w:ascii="Arial" w:hAnsi="Arial" w:cs="Arial"/>
        </w:rPr>
        <w:t xml:space="preserve">, které jsou zajišťovány prostřednictví </w:t>
      </w:r>
      <w:r w:rsidR="00EA41CE">
        <w:rPr>
          <w:rFonts w:ascii="Arial" w:hAnsi="Arial" w:cs="Arial"/>
        </w:rPr>
        <w:t xml:space="preserve">distribuční soustavy </w:t>
      </w:r>
      <w:r>
        <w:rPr>
          <w:rFonts w:ascii="Arial" w:hAnsi="Arial" w:cs="Arial"/>
        </w:rPr>
        <w:t>PDS.</w:t>
      </w:r>
      <w:r w:rsidR="00EA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se především o:</w:t>
      </w:r>
    </w:p>
    <w:p w14:paraId="3A631FDE" w14:textId="0A9D63D9" w:rsidR="00EA41CE" w:rsidRPr="00DB1228" w:rsidRDefault="006942A2" w:rsidP="00886962">
      <w:pPr>
        <w:pStyle w:val="Odstavecseseznamem"/>
        <w:numPr>
          <w:ilvl w:val="1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 xml:space="preserve">snížení </w:t>
      </w:r>
      <w:r w:rsidR="00A17B1E" w:rsidRPr="00DB1228">
        <w:rPr>
          <w:rFonts w:ascii="Arial" w:hAnsi="Arial" w:cs="Arial"/>
        </w:rPr>
        <w:t>základní</w:t>
      </w:r>
      <w:r w:rsidRPr="00DB1228">
        <w:rPr>
          <w:rFonts w:ascii="Arial" w:hAnsi="Arial" w:cs="Arial"/>
        </w:rPr>
        <w:t>ch</w:t>
      </w:r>
      <w:r w:rsidR="00A17B1E" w:rsidRPr="00DB1228">
        <w:rPr>
          <w:rFonts w:ascii="Arial" w:hAnsi="Arial" w:cs="Arial"/>
        </w:rPr>
        <w:t xml:space="preserve"> </w:t>
      </w:r>
      <w:r w:rsidRPr="00DB1228">
        <w:rPr>
          <w:rFonts w:ascii="Arial" w:hAnsi="Arial" w:cs="Arial"/>
        </w:rPr>
        <w:t xml:space="preserve">parametrů </w:t>
      </w:r>
      <w:r w:rsidR="00C326F3" w:rsidRPr="00DB1228">
        <w:rPr>
          <w:rFonts w:ascii="Arial" w:hAnsi="Arial" w:cs="Arial"/>
        </w:rPr>
        <w:t xml:space="preserve">certifikované </w:t>
      </w:r>
      <w:r w:rsidR="00EC6C07" w:rsidRPr="00DB1228">
        <w:rPr>
          <w:rFonts w:ascii="Arial" w:hAnsi="Arial" w:cs="Arial"/>
        </w:rPr>
        <w:t>Služby</w:t>
      </w:r>
      <w:r w:rsidR="00EA41CE" w:rsidRPr="00DB1228">
        <w:rPr>
          <w:rFonts w:ascii="Arial" w:hAnsi="Arial" w:cs="Arial"/>
        </w:rPr>
        <w:t>,</w:t>
      </w:r>
    </w:p>
    <w:p w14:paraId="2245F4ED" w14:textId="62F5705F" w:rsidR="00C326F3" w:rsidRPr="00DB1228" w:rsidRDefault="00C326F3" w:rsidP="00886962">
      <w:pPr>
        <w:pStyle w:val="Odstavecseseznamem"/>
        <w:numPr>
          <w:ilvl w:val="1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DB1228">
        <w:rPr>
          <w:rFonts w:ascii="Arial" w:hAnsi="Arial" w:cs="Arial"/>
        </w:rPr>
        <w:t>změn</w:t>
      </w:r>
      <w:r w:rsidR="00A92B68" w:rsidRPr="00DB1228">
        <w:rPr>
          <w:rFonts w:ascii="Arial" w:hAnsi="Arial" w:cs="Arial"/>
        </w:rPr>
        <w:t>y</w:t>
      </w:r>
      <w:r w:rsidRPr="00DB1228">
        <w:rPr>
          <w:rFonts w:ascii="Arial" w:hAnsi="Arial" w:cs="Arial"/>
        </w:rPr>
        <w:t xml:space="preserve"> parametrů Služby v průběhu platnosti certifikace,</w:t>
      </w:r>
    </w:p>
    <w:p w14:paraId="04A6FB4B" w14:textId="54EC9742" w:rsidR="006C4A3D" w:rsidRPr="003A3A03" w:rsidRDefault="006C4A3D" w:rsidP="007C47C3">
      <w:pPr>
        <w:pStyle w:val="Odstavecseseznamem"/>
        <w:numPr>
          <w:ilvl w:val="0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3A3A03">
        <w:rPr>
          <w:rFonts w:ascii="Arial" w:hAnsi="Arial" w:cs="Arial"/>
        </w:rPr>
        <w:t xml:space="preserve">Poskytovatel SVR se zavazuje se informovat PDS bezodkladně o všech skutečnostech týkajících </w:t>
      </w:r>
      <w:r w:rsidR="0087232F" w:rsidRPr="0087232F">
        <w:rPr>
          <w:rFonts w:ascii="Arial" w:hAnsi="Arial" w:cs="Arial"/>
        </w:rPr>
        <w:t xml:space="preserve">Poskytovatele </w:t>
      </w:r>
      <w:r w:rsidR="00500477">
        <w:rPr>
          <w:rFonts w:ascii="Arial" w:hAnsi="Arial" w:cs="Arial"/>
        </w:rPr>
        <w:t>AB</w:t>
      </w:r>
      <w:r w:rsidR="007C47C3" w:rsidRPr="003A3A03">
        <w:rPr>
          <w:rFonts w:ascii="Arial" w:hAnsi="Arial" w:cs="Arial"/>
        </w:rPr>
        <w:t xml:space="preserve"> poskytovaných </w:t>
      </w:r>
      <w:r w:rsidRPr="003A3A03">
        <w:rPr>
          <w:rFonts w:ascii="Arial" w:hAnsi="Arial" w:cs="Arial"/>
        </w:rPr>
        <w:t>Služeb</w:t>
      </w:r>
      <w:r w:rsidR="007C47C3" w:rsidRPr="003A3A03">
        <w:rPr>
          <w:rFonts w:ascii="Arial" w:hAnsi="Arial" w:cs="Arial"/>
        </w:rPr>
        <w:t>.</w:t>
      </w:r>
      <w:r w:rsidRPr="003A3A03">
        <w:rPr>
          <w:rFonts w:ascii="Arial" w:hAnsi="Arial" w:cs="Arial"/>
        </w:rPr>
        <w:t xml:space="preserve"> Jedná se především o:</w:t>
      </w:r>
    </w:p>
    <w:p w14:paraId="150312E9" w14:textId="4B2729BA" w:rsidR="006C4A3D" w:rsidRPr="003A3A03" w:rsidRDefault="006C4A3D" w:rsidP="007C47C3">
      <w:pPr>
        <w:pStyle w:val="Odstavecseseznamem"/>
        <w:numPr>
          <w:ilvl w:val="1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3A3A03">
        <w:rPr>
          <w:rFonts w:ascii="Arial" w:hAnsi="Arial" w:cs="Arial"/>
        </w:rPr>
        <w:t xml:space="preserve">identifikační údaje </w:t>
      </w:r>
      <w:r w:rsidR="0087232F" w:rsidRPr="0087232F">
        <w:rPr>
          <w:rFonts w:ascii="Arial" w:hAnsi="Arial" w:cs="Arial"/>
        </w:rPr>
        <w:t xml:space="preserve">Poskytovatele </w:t>
      </w:r>
      <w:r w:rsidR="00500477">
        <w:rPr>
          <w:rFonts w:ascii="Arial" w:hAnsi="Arial" w:cs="Arial"/>
        </w:rPr>
        <w:t>AB</w:t>
      </w:r>
      <w:r w:rsidRPr="003A3A03">
        <w:rPr>
          <w:rFonts w:ascii="Arial" w:hAnsi="Arial" w:cs="Arial"/>
        </w:rPr>
        <w:t>,</w:t>
      </w:r>
    </w:p>
    <w:p w14:paraId="31F943FF" w14:textId="5F653003" w:rsidR="006C4A3D" w:rsidRPr="003A3A03" w:rsidRDefault="006C4A3D" w:rsidP="00503E83">
      <w:pPr>
        <w:pStyle w:val="Odstavecseseznamem"/>
        <w:numPr>
          <w:ilvl w:val="1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3A3A03">
        <w:rPr>
          <w:rFonts w:ascii="Arial" w:hAnsi="Arial" w:cs="Arial"/>
        </w:rPr>
        <w:t xml:space="preserve">identifikace a parametry Služby zajišťované prostřednictvím </w:t>
      </w:r>
      <w:r w:rsidR="0087232F" w:rsidRPr="0087232F">
        <w:rPr>
          <w:rFonts w:ascii="Arial" w:hAnsi="Arial" w:cs="Arial"/>
        </w:rPr>
        <w:t xml:space="preserve">Poskytovatele </w:t>
      </w:r>
      <w:r w:rsidR="00500477">
        <w:rPr>
          <w:rFonts w:ascii="Arial" w:hAnsi="Arial" w:cs="Arial"/>
        </w:rPr>
        <w:t>AB</w:t>
      </w:r>
      <w:r w:rsidRPr="003A3A03">
        <w:rPr>
          <w:rFonts w:ascii="Arial" w:hAnsi="Arial" w:cs="Arial"/>
        </w:rPr>
        <w:t xml:space="preserve"> a</w:t>
      </w:r>
    </w:p>
    <w:p w14:paraId="42B24ED3" w14:textId="075CE21D" w:rsidR="006C4A3D" w:rsidRDefault="006C4A3D" w:rsidP="0072304D">
      <w:pPr>
        <w:pStyle w:val="Odstavecseseznamem"/>
        <w:numPr>
          <w:ilvl w:val="1"/>
          <w:numId w:val="3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3A3A03">
        <w:rPr>
          <w:rFonts w:ascii="Arial" w:hAnsi="Arial" w:cs="Arial"/>
        </w:rPr>
        <w:t>všech změnách v takových údajích.</w:t>
      </w:r>
    </w:p>
    <w:p w14:paraId="115B3680" w14:textId="1A0E5AE8" w:rsidR="00EC2F91" w:rsidRPr="00EC2F91" w:rsidRDefault="00EC2F91" w:rsidP="0072304D">
      <w:pPr>
        <w:pStyle w:val="Odstavecseseznamem"/>
        <w:numPr>
          <w:ilvl w:val="0"/>
          <w:numId w:val="3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 w:rsidRPr="00EC2F91">
        <w:rPr>
          <w:rFonts w:ascii="Arial" w:hAnsi="Arial" w:cs="Arial"/>
        </w:rPr>
        <w:t xml:space="preserve">Poskytovatel SVR uděluje PDS souhlas s poskytováním informací o Poskytovateli SVR, Službách a zařízeních Poskytovatele </w:t>
      </w:r>
      <w:r w:rsidR="008010AE">
        <w:rPr>
          <w:rFonts w:ascii="Arial" w:hAnsi="Arial" w:cs="Arial"/>
        </w:rPr>
        <w:t xml:space="preserve">SVR </w:t>
      </w:r>
      <w:r w:rsidR="0072304D">
        <w:rPr>
          <w:rFonts w:ascii="Arial" w:hAnsi="Arial" w:cs="Arial"/>
        </w:rPr>
        <w:t>souvisejících s poskytováním Služeb</w:t>
      </w:r>
      <w:r w:rsidRPr="00EC2F91">
        <w:rPr>
          <w:rFonts w:ascii="Arial" w:hAnsi="Arial" w:cs="Arial"/>
        </w:rPr>
        <w:t xml:space="preserve"> Poskytovateli AB</w:t>
      </w:r>
      <w:r w:rsidR="0089593A">
        <w:rPr>
          <w:rFonts w:ascii="Arial" w:hAnsi="Arial" w:cs="Arial"/>
        </w:rPr>
        <w:t xml:space="preserve"> a Majiteli předávacího místa, pokud je zařízení </w:t>
      </w:r>
      <w:r w:rsidR="00581824">
        <w:rPr>
          <w:rFonts w:ascii="Arial" w:hAnsi="Arial" w:cs="Arial"/>
        </w:rPr>
        <w:t xml:space="preserve">Poskytovatele SVR </w:t>
      </w:r>
      <w:r w:rsidR="0089593A">
        <w:rPr>
          <w:rFonts w:ascii="Arial" w:hAnsi="Arial" w:cs="Arial"/>
        </w:rPr>
        <w:t>připojeno k distribuční soustavě prostřednictvím předávacího místa</w:t>
      </w:r>
      <w:r w:rsidR="001924A0">
        <w:rPr>
          <w:rFonts w:ascii="Arial" w:hAnsi="Arial" w:cs="Arial"/>
        </w:rPr>
        <w:t xml:space="preserve"> této osoby</w:t>
      </w:r>
      <w:r w:rsidR="0089593A">
        <w:rPr>
          <w:rFonts w:ascii="Arial" w:hAnsi="Arial" w:cs="Arial"/>
        </w:rPr>
        <w:t>,</w:t>
      </w:r>
      <w:r w:rsidRPr="00EC2F91">
        <w:rPr>
          <w:rFonts w:ascii="Arial" w:hAnsi="Arial" w:cs="Arial"/>
        </w:rPr>
        <w:t xml:space="preserve"> </w:t>
      </w:r>
      <w:r w:rsidR="0089593A">
        <w:rPr>
          <w:rFonts w:ascii="Arial" w:hAnsi="Arial" w:cs="Arial"/>
        </w:rPr>
        <w:t xml:space="preserve">a to </w:t>
      </w:r>
      <w:r w:rsidRPr="00EC2F91">
        <w:rPr>
          <w:rFonts w:ascii="Arial" w:hAnsi="Arial" w:cs="Arial"/>
        </w:rPr>
        <w:t xml:space="preserve">za účelem umožnění </w:t>
      </w:r>
      <w:r>
        <w:rPr>
          <w:rFonts w:ascii="Arial" w:hAnsi="Arial" w:cs="Arial"/>
        </w:rPr>
        <w:t xml:space="preserve">zajištění </w:t>
      </w:r>
      <w:r w:rsidRPr="00EC2F91">
        <w:rPr>
          <w:rFonts w:ascii="Arial" w:hAnsi="Arial" w:cs="Arial"/>
        </w:rPr>
        <w:t>poskytování Služeb s využitím Agregačního bloku. Tento souhlas se uděluje na dobu trvání této Smlouvy a lze jej zrušit jen ukončením této Smlouvy.</w:t>
      </w:r>
    </w:p>
    <w:p w14:paraId="2B95BD3B" w14:textId="77777777" w:rsidR="00430239" w:rsidRPr="00B66835" w:rsidRDefault="00430239" w:rsidP="00886962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2A895D0C" w14:textId="77777777" w:rsidR="00C1074C" w:rsidRPr="00C1074C" w:rsidRDefault="00C1074C" w:rsidP="00886962">
      <w:pPr>
        <w:spacing w:line="276" w:lineRule="auto"/>
        <w:jc w:val="center"/>
        <w:rPr>
          <w:rFonts w:ascii="Arial" w:hAnsi="Arial" w:cs="Arial"/>
          <w:b/>
          <w:bCs/>
        </w:rPr>
      </w:pPr>
      <w:r w:rsidRPr="006475C7">
        <w:rPr>
          <w:rFonts w:ascii="Arial" w:hAnsi="Arial" w:cs="Arial"/>
          <w:b/>
          <w:bCs/>
        </w:rPr>
        <w:t>Pravidla pro využívání a respektování informací o soudobém lokálním stavu distribuční soustavy</w:t>
      </w:r>
    </w:p>
    <w:p w14:paraId="72C35C50" w14:textId="3DE28B53" w:rsidR="00C1074C" w:rsidRDefault="002E5DD8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</w:t>
      </w:r>
      <w:r w:rsidR="007E3D82">
        <w:rPr>
          <w:rFonts w:ascii="Arial" w:hAnsi="Arial" w:cs="Arial"/>
        </w:rPr>
        <w:t xml:space="preserve">připravuje </w:t>
      </w:r>
      <w:r w:rsidR="00B72FE2">
        <w:rPr>
          <w:rFonts w:ascii="Arial" w:hAnsi="Arial" w:cs="Arial"/>
        </w:rPr>
        <w:t>tzv. Semafor, tj. s</w:t>
      </w:r>
      <w:r>
        <w:rPr>
          <w:rFonts w:ascii="Arial" w:hAnsi="Arial" w:cs="Arial"/>
        </w:rPr>
        <w:t xml:space="preserve">ystém </w:t>
      </w:r>
      <w:r w:rsidR="005A7C16">
        <w:rPr>
          <w:rFonts w:ascii="Arial" w:hAnsi="Arial" w:cs="Arial"/>
        </w:rPr>
        <w:t xml:space="preserve">sdílení </w:t>
      </w:r>
      <w:r>
        <w:rPr>
          <w:rFonts w:ascii="Arial" w:hAnsi="Arial" w:cs="Arial"/>
        </w:rPr>
        <w:t>informací</w:t>
      </w:r>
      <w:r w:rsidR="005A7C16">
        <w:rPr>
          <w:rFonts w:ascii="Arial" w:hAnsi="Arial" w:cs="Arial"/>
        </w:rPr>
        <w:t xml:space="preserve"> </w:t>
      </w:r>
      <w:r w:rsidR="00B72FE2">
        <w:rPr>
          <w:rFonts w:ascii="Arial" w:hAnsi="Arial" w:cs="Arial"/>
        </w:rPr>
        <w:t xml:space="preserve">potřebných pro poskytování Služeb, </w:t>
      </w:r>
      <w:r w:rsidR="00E56382">
        <w:rPr>
          <w:rFonts w:ascii="Arial" w:hAnsi="Arial" w:cs="Arial"/>
        </w:rPr>
        <w:t xml:space="preserve">jenž bude obsahovat </w:t>
      </w:r>
      <w:r w:rsidR="00B72FE2">
        <w:rPr>
          <w:rFonts w:ascii="Arial" w:hAnsi="Arial" w:cs="Arial"/>
        </w:rPr>
        <w:t xml:space="preserve">zejména informace o aktuálním stavu distribuční soustavy, které ovlivňují disponibilitu distribuční soustavy </w:t>
      </w:r>
      <w:r w:rsidR="005A7C16">
        <w:rPr>
          <w:rFonts w:ascii="Arial" w:hAnsi="Arial" w:cs="Arial"/>
        </w:rPr>
        <w:t xml:space="preserve">pro poskytování </w:t>
      </w:r>
      <w:r w:rsidR="00B72FE2">
        <w:rPr>
          <w:rFonts w:ascii="Arial" w:hAnsi="Arial" w:cs="Arial"/>
        </w:rPr>
        <w:t>Služeb</w:t>
      </w:r>
      <w:r>
        <w:rPr>
          <w:rFonts w:ascii="Arial" w:hAnsi="Arial" w:cs="Arial"/>
        </w:rPr>
        <w:t>.</w:t>
      </w:r>
      <w:r w:rsidR="007E3D82">
        <w:rPr>
          <w:rFonts w:ascii="Arial" w:hAnsi="Arial" w:cs="Arial"/>
        </w:rPr>
        <w:t xml:space="preserve"> </w:t>
      </w:r>
      <w:r w:rsidR="004A316E">
        <w:rPr>
          <w:rFonts w:ascii="Arial" w:hAnsi="Arial" w:cs="Arial"/>
        </w:rPr>
        <w:t xml:space="preserve">Semafor </w:t>
      </w:r>
      <w:r w:rsidR="007E3D82">
        <w:rPr>
          <w:rFonts w:ascii="Arial" w:hAnsi="Arial" w:cs="Arial"/>
        </w:rPr>
        <w:t>umožn</w:t>
      </w:r>
      <w:r w:rsidR="004B1EA4">
        <w:rPr>
          <w:rFonts w:ascii="Arial" w:hAnsi="Arial" w:cs="Arial"/>
        </w:rPr>
        <w:t>í</w:t>
      </w:r>
      <w:r w:rsidR="007E3D82">
        <w:rPr>
          <w:rFonts w:ascii="Arial" w:hAnsi="Arial" w:cs="Arial"/>
        </w:rPr>
        <w:t xml:space="preserve"> průběžnou plnou informovanost poskytovatelů </w:t>
      </w:r>
      <w:r w:rsidR="00731B31">
        <w:rPr>
          <w:rFonts w:ascii="Arial" w:hAnsi="Arial" w:cs="Arial"/>
        </w:rPr>
        <w:t xml:space="preserve">poskytujících Služby s využitím zařízení </w:t>
      </w:r>
      <w:r w:rsidR="00731B31" w:rsidRPr="003B53DA">
        <w:rPr>
          <w:rFonts w:ascii="Arial" w:hAnsi="Arial" w:cs="Arial"/>
        </w:rPr>
        <w:t>s</w:t>
      </w:r>
      <w:r w:rsidR="00731B31">
        <w:rPr>
          <w:rFonts w:ascii="Arial" w:hAnsi="Arial" w:cs="Arial"/>
        </w:rPr>
        <w:t> </w:t>
      </w:r>
      <w:r w:rsidR="00731B31" w:rsidRPr="003B53DA">
        <w:rPr>
          <w:rFonts w:ascii="Arial" w:hAnsi="Arial" w:cs="Arial"/>
        </w:rPr>
        <w:t xml:space="preserve">rezervovaným výkonem 100 kW a více a instalovaným zařízením umožňujícím dispečerské řízení výrobny elektřiny nebo </w:t>
      </w:r>
      <w:r w:rsidR="00503E83">
        <w:rPr>
          <w:rFonts w:ascii="Arial" w:hAnsi="Arial" w:cs="Arial"/>
        </w:rPr>
        <w:t xml:space="preserve">rezervovaným </w:t>
      </w:r>
      <w:r w:rsidR="00731B31" w:rsidRPr="003B53DA">
        <w:rPr>
          <w:rFonts w:ascii="Arial" w:hAnsi="Arial" w:cs="Arial"/>
        </w:rPr>
        <w:t>příkonem předávacího místa 100 kW a více</w:t>
      </w:r>
      <w:r w:rsidR="00731B31" w:rsidDel="00731B31">
        <w:rPr>
          <w:rFonts w:ascii="Arial" w:hAnsi="Arial" w:cs="Arial"/>
        </w:rPr>
        <w:t xml:space="preserve"> </w:t>
      </w:r>
      <w:r w:rsidR="007E3D82">
        <w:rPr>
          <w:rFonts w:ascii="Arial" w:hAnsi="Arial" w:cs="Arial"/>
        </w:rPr>
        <w:t>o stavu disponibility distribuční soustavy v reálném čase.</w:t>
      </w:r>
      <w:r w:rsidR="000875E1">
        <w:rPr>
          <w:rFonts w:ascii="Arial" w:hAnsi="Arial" w:cs="Arial"/>
        </w:rPr>
        <w:t xml:space="preserve"> Údaje Semaforu se budou vztahovat k místu připojení k distribuční soustavě.</w:t>
      </w:r>
    </w:p>
    <w:p w14:paraId="4BB969CA" w14:textId="0A6389F0" w:rsidR="00B72FE2" w:rsidRDefault="007E3D82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PDS se zavazuje umožnit Poskytovateli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seznámit se s funkcemi a zásadami využívání Semaforu</w:t>
      </w:r>
      <w:r w:rsidRPr="007E3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nejméně </w:t>
      </w:r>
      <w:r w:rsidR="0012027B">
        <w:rPr>
          <w:rFonts w:ascii="Arial" w:hAnsi="Arial" w:cs="Arial"/>
        </w:rPr>
        <w:t xml:space="preserve">4 </w:t>
      </w:r>
      <w:r w:rsidR="009F71B9">
        <w:rPr>
          <w:rFonts w:ascii="Arial" w:hAnsi="Arial" w:cs="Arial"/>
        </w:rPr>
        <w:t>(</w:t>
      </w:r>
      <w:r w:rsidR="0012027B">
        <w:rPr>
          <w:rFonts w:ascii="Arial" w:hAnsi="Arial" w:cs="Arial"/>
        </w:rPr>
        <w:t>čtyři</w:t>
      </w:r>
      <w:r w:rsidR="009F71B9">
        <w:rPr>
          <w:rFonts w:ascii="Arial" w:hAnsi="Arial" w:cs="Arial"/>
        </w:rPr>
        <w:t xml:space="preserve">) </w:t>
      </w:r>
      <w:r w:rsidRPr="004A316E">
        <w:rPr>
          <w:rFonts w:ascii="Arial" w:hAnsi="Arial" w:cs="Arial"/>
        </w:rPr>
        <w:t>měsíc</w:t>
      </w:r>
      <w:r w:rsidR="009F71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předem. Po uplynutí </w:t>
      </w:r>
      <w:r w:rsidR="007971D7">
        <w:rPr>
          <w:rFonts w:ascii="Arial" w:hAnsi="Arial" w:cs="Arial"/>
        </w:rPr>
        <w:t>čtyř</w:t>
      </w:r>
      <w:r>
        <w:rPr>
          <w:rFonts w:ascii="Arial" w:hAnsi="Arial" w:cs="Arial"/>
        </w:rPr>
        <w:t>měsíční lhůty pro seznámení se s</w:t>
      </w:r>
      <w:r w:rsidR="0079098C">
        <w:rPr>
          <w:rFonts w:ascii="Arial" w:hAnsi="Arial" w:cs="Arial"/>
        </w:rPr>
        <w:t xml:space="preserve"> funkcemi a zásadami Semaforu vejde Semafor v účinnost, </w:t>
      </w:r>
      <w:r w:rsidR="00E56382">
        <w:rPr>
          <w:rFonts w:ascii="Arial" w:hAnsi="Arial" w:cs="Arial"/>
        </w:rPr>
        <w:t xml:space="preserve">a to tak, že nahradí </w:t>
      </w:r>
      <w:r w:rsidR="0079098C">
        <w:rPr>
          <w:rFonts w:ascii="Arial" w:hAnsi="Arial" w:cs="Arial"/>
        </w:rPr>
        <w:t>dosavadní zásady vzájemné komunikace a spolupráce</w:t>
      </w:r>
      <w:r w:rsidR="009548CD">
        <w:rPr>
          <w:rFonts w:ascii="Arial" w:hAnsi="Arial" w:cs="Arial"/>
        </w:rPr>
        <w:t xml:space="preserve"> sjednané touto Smlouvou</w:t>
      </w:r>
      <w:r w:rsidR="0079098C">
        <w:rPr>
          <w:rFonts w:ascii="Arial" w:hAnsi="Arial" w:cs="Arial"/>
        </w:rPr>
        <w:t xml:space="preserve">. </w:t>
      </w:r>
    </w:p>
    <w:p w14:paraId="231C469F" w14:textId="7F578CAC" w:rsidR="000272BD" w:rsidRDefault="00E56382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</w:t>
      </w:r>
      <w:r w:rsidR="004A316E">
        <w:rPr>
          <w:rFonts w:ascii="Arial" w:hAnsi="Arial" w:cs="Arial"/>
        </w:rPr>
        <w:t xml:space="preserve">se zavazuje, že po </w:t>
      </w:r>
      <w:r>
        <w:rPr>
          <w:rFonts w:ascii="Arial" w:hAnsi="Arial" w:cs="Arial"/>
        </w:rPr>
        <w:t xml:space="preserve">vejití Semaforu v účinnost </w:t>
      </w:r>
      <w:r w:rsidR="004A316E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Semafor průběžně sledovat a </w:t>
      </w:r>
      <w:r w:rsidR="004A316E">
        <w:rPr>
          <w:rFonts w:ascii="Arial" w:hAnsi="Arial" w:cs="Arial"/>
        </w:rPr>
        <w:t>při poskytování Služeb se jím řídit.</w:t>
      </w:r>
    </w:p>
    <w:p w14:paraId="0ECE0C3E" w14:textId="5CBCADB3" w:rsidR="00E56382" w:rsidRDefault="000272BD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rovněž bere na vědomí, že společně se zavedením Semaforu bude seznam kontaktů rozšířen o kontaktní údaje správce aplikace Semafor. </w:t>
      </w:r>
      <w:r w:rsidR="004A316E">
        <w:rPr>
          <w:rFonts w:ascii="Arial" w:hAnsi="Arial" w:cs="Arial"/>
        </w:rPr>
        <w:t xml:space="preserve"> </w:t>
      </w:r>
    </w:p>
    <w:p w14:paraId="11B86F22" w14:textId="77777777" w:rsidR="0079098C" w:rsidRDefault="0079098C" w:rsidP="00581FA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Budoucí zavedení Semaforu nijak neodkládá účinnost této Smlouvy. Pro vyloučení pochybností se</w:t>
      </w:r>
      <w:r w:rsidR="00B87215">
        <w:rPr>
          <w:rFonts w:ascii="Arial" w:hAnsi="Arial" w:cs="Arial"/>
        </w:rPr>
        <w:t xml:space="preserve"> vylučuje aplikovatelnost ustanovení § 1748 občanského zákoníku.</w:t>
      </w:r>
    </w:p>
    <w:p w14:paraId="513BE6B3" w14:textId="77777777" w:rsidR="005A540C" w:rsidRDefault="005A540C" w:rsidP="005A540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VII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020E4463" w14:textId="77777777" w:rsidR="005A540C" w:rsidRDefault="00986E4A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</w:t>
      </w:r>
      <w:r w:rsidR="005A540C">
        <w:rPr>
          <w:rFonts w:ascii="Arial" w:eastAsia="Times New Roman" w:hAnsi="Arial" w:cs="Arial"/>
          <w:b/>
          <w:bCs/>
          <w:lang w:eastAsia="cs-CZ"/>
        </w:rPr>
        <w:t>mezení nebo přerušení dodávky elektřiny</w:t>
      </w:r>
    </w:p>
    <w:p w14:paraId="786237E5" w14:textId="77777777" w:rsidR="005A540C" w:rsidRDefault="005A540C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B07334B" w14:textId="00F6426E" w:rsidR="005A540C" w:rsidRPr="00986E4A" w:rsidRDefault="005A540C" w:rsidP="005E7AD7">
      <w:pPr>
        <w:pStyle w:val="Zkladntext"/>
        <w:numPr>
          <w:ilvl w:val="0"/>
          <w:numId w:val="42"/>
        </w:numPr>
        <w:spacing w:after="120" w:line="276" w:lineRule="auto"/>
        <w:ind w:left="426" w:hanging="426"/>
        <w:rPr>
          <w:rFonts w:ascii="Arial" w:hAnsi="Arial" w:cs="Arial"/>
        </w:rPr>
      </w:pPr>
      <w:r w:rsidRPr="0000395B">
        <w:rPr>
          <w:rFonts w:ascii="Arial" w:eastAsia="Arial" w:hAnsi="Arial" w:cs="Arial"/>
          <w:szCs w:val="22"/>
        </w:rPr>
        <w:t>Poskytovatel</w:t>
      </w:r>
      <w:r w:rsidR="0081560A">
        <w:rPr>
          <w:rFonts w:ascii="Arial" w:hAnsi="Arial" w:cs="Arial"/>
        </w:rPr>
        <w:t xml:space="preserve"> SVR</w:t>
      </w:r>
      <w:r w:rsidRPr="0000395B">
        <w:rPr>
          <w:rFonts w:ascii="Arial" w:eastAsia="Arial" w:hAnsi="Arial" w:cs="Arial"/>
          <w:szCs w:val="22"/>
        </w:rPr>
        <w:t xml:space="preserve"> bere na vědomí, že mohou nastat situace a stavy, které poskytování Služeb prostřednictvím distribuční soustavy neumožňují nebo podstatně omezují, a bere na vědomí a je srozuměn s tím, že poskytování Služeb za takových stavů není možné nebo je podstatně omezeno. V případech omezení nebo přerušení dodávky elektřiny podle ustanovení § 25 odst. 3 písm. c) a d) energetického zákona je právo na náhradu negativních ekonomických dopadů vyloučeno. </w:t>
      </w:r>
    </w:p>
    <w:p w14:paraId="0E47B2C5" w14:textId="025F2D69" w:rsidR="00986E4A" w:rsidRPr="005E7AD7" w:rsidRDefault="005E7AD7" w:rsidP="005E7AD7">
      <w:pPr>
        <w:pStyle w:val="Zkladntext"/>
        <w:numPr>
          <w:ilvl w:val="0"/>
          <w:numId w:val="42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szCs w:val="22"/>
        </w:rPr>
        <w:t>Poskytovatel</w:t>
      </w:r>
      <w:r w:rsidR="0081560A">
        <w:rPr>
          <w:rFonts w:ascii="Arial" w:hAnsi="Arial" w:cs="Arial"/>
        </w:rPr>
        <w:t xml:space="preserve"> SVR</w:t>
      </w:r>
      <w:r>
        <w:rPr>
          <w:rFonts w:ascii="Arial" w:eastAsia="Arial" w:hAnsi="Arial" w:cs="Arial"/>
          <w:szCs w:val="22"/>
        </w:rPr>
        <w:t xml:space="preserve"> dále bere na vědomí a je srozuměn s tím, že PDS neodpovídá za stavy nedisponibility distribuční soustavy </w:t>
      </w:r>
      <w:r w:rsidR="00B0166B">
        <w:rPr>
          <w:rFonts w:ascii="Arial" w:eastAsia="Arial" w:hAnsi="Arial" w:cs="Arial"/>
          <w:szCs w:val="22"/>
        </w:rPr>
        <w:t xml:space="preserve">i </w:t>
      </w:r>
      <w:r>
        <w:rPr>
          <w:rFonts w:ascii="Arial" w:eastAsia="Arial" w:hAnsi="Arial" w:cs="Arial"/>
          <w:szCs w:val="22"/>
        </w:rPr>
        <w:t xml:space="preserve">v případě, že </w:t>
      </w:r>
      <w:r w:rsidR="00B0166B">
        <w:rPr>
          <w:rFonts w:ascii="Arial" w:eastAsia="Arial" w:hAnsi="Arial" w:cs="Arial"/>
          <w:szCs w:val="22"/>
        </w:rPr>
        <w:t xml:space="preserve">byla </w:t>
      </w:r>
      <w:r>
        <w:rPr>
          <w:rFonts w:ascii="Arial" w:eastAsia="Arial" w:hAnsi="Arial" w:cs="Arial"/>
          <w:szCs w:val="22"/>
        </w:rPr>
        <w:t xml:space="preserve">způsobena </w:t>
      </w:r>
      <w:r w:rsidR="00B0166B">
        <w:rPr>
          <w:rFonts w:ascii="Arial" w:eastAsia="Arial" w:hAnsi="Arial" w:cs="Arial"/>
          <w:szCs w:val="22"/>
        </w:rPr>
        <w:t>událostí nebo stavem vně distribuční soustavy.</w:t>
      </w:r>
    </w:p>
    <w:p w14:paraId="6FA1E00B" w14:textId="77777777" w:rsidR="004851F5" w:rsidRPr="00B66835" w:rsidRDefault="004851F5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28331A">
        <w:rPr>
          <w:rFonts w:ascii="Arial" w:eastAsia="Times New Roman" w:hAnsi="Arial" w:cs="Arial"/>
          <w:b/>
          <w:bCs/>
          <w:lang w:eastAsia="cs-CZ"/>
        </w:rPr>
        <w:t>I</w:t>
      </w:r>
      <w:r w:rsidR="00C1074C">
        <w:rPr>
          <w:rFonts w:ascii="Arial" w:eastAsia="Times New Roman" w:hAnsi="Arial" w:cs="Arial"/>
          <w:b/>
          <w:bCs/>
          <w:lang w:eastAsia="cs-CZ"/>
        </w:rPr>
        <w:t>I</w:t>
      </w:r>
      <w:r w:rsidR="0039256D">
        <w:rPr>
          <w:rFonts w:ascii="Arial" w:eastAsia="Times New Roman" w:hAnsi="Arial" w:cs="Arial"/>
          <w:b/>
          <w:bCs/>
          <w:lang w:eastAsia="cs-CZ"/>
        </w:rPr>
        <w:t>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301CF3D8" w14:textId="77777777" w:rsidR="004851F5" w:rsidRPr="00B66835" w:rsidRDefault="001A4187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4" w:name="_Hlk51159318"/>
      <w:r w:rsidRPr="006475C7">
        <w:rPr>
          <w:rFonts w:ascii="Arial" w:hAnsi="Arial" w:cs="Arial"/>
          <w:b/>
          <w:bCs/>
        </w:rPr>
        <w:t>Trvání Smlouvy a způsoby jejího ukončení</w:t>
      </w:r>
    </w:p>
    <w:bookmarkEnd w:id="14"/>
    <w:p w14:paraId="61C36408" w14:textId="3ECE6A51" w:rsidR="001A4187" w:rsidRPr="002C1428" w:rsidRDefault="001A4187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 uzavírá na dobu určitou</w:t>
      </w:r>
      <w:r w:rsidR="001920A7">
        <w:rPr>
          <w:rFonts w:ascii="Arial" w:eastAsia="Times New Roman" w:hAnsi="Arial" w:cs="Arial"/>
          <w:lang w:eastAsia="cs-CZ"/>
        </w:rPr>
        <w:t>, tj. na dobu</w:t>
      </w:r>
      <w:r>
        <w:rPr>
          <w:rFonts w:ascii="Arial" w:eastAsia="Times New Roman" w:hAnsi="Arial" w:cs="Arial"/>
          <w:lang w:eastAsia="cs-CZ"/>
        </w:rPr>
        <w:t xml:space="preserve"> </w:t>
      </w:r>
      <w:r w:rsidR="0067793D">
        <w:rPr>
          <w:rFonts w:ascii="Arial" w:eastAsia="Times New Roman" w:hAnsi="Arial" w:cs="Arial"/>
          <w:lang w:eastAsia="cs-CZ"/>
        </w:rPr>
        <w:t>pěti let ode dne uzavření Smlouvy</w:t>
      </w:r>
      <w:r w:rsidR="00CE2DB0">
        <w:rPr>
          <w:rFonts w:ascii="Arial" w:eastAsia="Times New Roman" w:hAnsi="Arial" w:cs="Arial"/>
          <w:lang w:eastAsia="cs-CZ"/>
        </w:rPr>
        <w:t xml:space="preserve">, může však být </w:t>
      </w:r>
      <w:r w:rsidR="00F82C53">
        <w:rPr>
          <w:rFonts w:ascii="Arial" w:eastAsia="Times New Roman" w:hAnsi="Arial" w:cs="Arial"/>
          <w:lang w:eastAsia="cs-CZ"/>
        </w:rPr>
        <w:t>ukončena</w:t>
      </w:r>
      <w:r w:rsidR="00CE2DB0">
        <w:rPr>
          <w:rFonts w:ascii="Arial" w:eastAsia="Times New Roman" w:hAnsi="Arial" w:cs="Arial"/>
          <w:lang w:eastAsia="cs-CZ"/>
        </w:rPr>
        <w:t xml:space="preserve"> i dříve, a to dohodou smluvních stran, výpovědí v souladu s touto Smlouvou nebo nastane-li některá z událostí sjednaných touto Smlouvou.</w:t>
      </w:r>
    </w:p>
    <w:p w14:paraId="1FE17A73" w14:textId="490E9C51" w:rsidR="00CE2DB0" w:rsidRPr="00886962" w:rsidRDefault="00CE2D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PDS je oprávněn vypovědět tuto </w:t>
      </w: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u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 výpovědní lhůtou 1 měsíc</w:t>
      </w:r>
      <w:r w:rsidR="00B444E0">
        <w:rPr>
          <w:rFonts w:ascii="Arial" w:eastAsia="Times New Roman" w:hAnsi="Arial" w:cs="Arial"/>
          <w:lang w:eastAsia="cs-CZ"/>
        </w:rPr>
        <w:t xml:space="preserve"> plynoucí od prvního dne měsíce následujícího po doručení výpovědi</w:t>
      </w:r>
      <w:r w:rsidR="005A540C">
        <w:rPr>
          <w:rFonts w:ascii="Arial" w:eastAsia="Times New Roman" w:hAnsi="Arial" w:cs="Arial"/>
          <w:lang w:eastAsia="cs-CZ"/>
        </w:rPr>
        <w:t xml:space="preserve"> </w:t>
      </w:r>
      <w:r w:rsidR="00B444E0">
        <w:rPr>
          <w:rFonts w:ascii="Arial" w:eastAsia="Times New Roman" w:hAnsi="Arial" w:cs="Arial"/>
          <w:lang w:eastAsia="cs-CZ"/>
        </w:rPr>
        <w:t>v případě, že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="00B444E0">
        <w:rPr>
          <w:rFonts w:ascii="Arial" w:eastAsia="Times New Roman" w:hAnsi="Arial" w:cs="Arial"/>
          <w:lang w:eastAsia="cs-CZ"/>
        </w:rPr>
        <w:t xml:space="preserve"> opakovaně nedodržel </w:t>
      </w:r>
      <w:r w:rsidR="00D535D8">
        <w:rPr>
          <w:rFonts w:ascii="Arial" w:eastAsia="Times New Roman" w:hAnsi="Arial" w:cs="Arial"/>
          <w:lang w:eastAsia="cs-CZ"/>
        </w:rPr>
        <w:t xml:space="preserve">některé </w:t>
      </w:r>
      <w:r w:rsidR="00B444E0">
        <w:rPr>
          <w:rFonts w:ascii="Arial" w:eastAsia="Times New Roman" w:hAnsi="Arial" w:cs="Arial"/>
          <w:lang w:eastAsia="cs-CZ"/>
        </w:rPr>
        <w:t xml:space="preserve">závazky sjednané touto Smlouvou, i když byl na nesplnění </w:t>
      </w:r>
      <w:r w:rsidR="00684C36">
        <w:rPr>
          <w:rFonts w:ascii="Arial" w:eastAsia="Times New Roman" w:hAnsi="Arial" w:cs="Arial"/>
          <w:lang w:eastAsia="cs-CZ"/>
        </w:rPr>
        <w:t xml:space="preserve">závazku </w:t>
      </w:r>
      <w:r w:rsidR="00B444E0">
        <w:rPr>
          <w:rFonts w:ascii="Arial" w:eastAsia="Times New Roman" w:hAnsi="Arial" w:cs="Arial"/>
          <w:lang w:eastAsia="cs-CZ"/>
        </w:rPr>
        <w:t>upozorněn</w:t>
      </w:r>
      <w:r>
        <w:rPr>
          <w:rFonts w:ascii="Arial" w:eastAsia="Times New Roman" w:hAnsi="Arial" w:cs="Arial"/>
          <w:lang w:eastAsia="cs-CZ"/>
        </w:rPr>
        <w:t>.</w:t>
      </w:r>
    </w:p>
    <w:p w14:paraId="282344B4" w14:textId="508FA046" w:rsidR="006475C7" w:rsidRPr="00886962" w:rsidRDefault="006475C7" w:rsidP="005A540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886962">
        <w:rPr>
          <w:rFonts w:ascii="Arial" w:eastAsia="Times New Roman" w:hAnsi="Arial" w:cs="Arial"/>
          <w:lang w:eastAsia="cs-CZ"/>
        </w:rPr>
        <w:t>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886962">
        <w:rPr>
          <w:rFonts w:ascii="Arial" w:eastAsia="Times New Roman" w:hAnsi="Arial" w:cs="Arial"/>
          <w:lang w:eastAsia="cs-CZ"/>
        </w:rPr>
        <w:t xml:space="preserve"> je </w:t>
      </w:r>
      <w:r w:rsidR="005A540C" w:rsidRPr="00886962">
        <w:rPr>
          <w:rFonts w:ascii="Arial" w:eastAsia="Times New Roman" w:hAnsi="Arial" w:cs="Arial"/>
          <w:lang w:eastAsia="cs-CZ"/>
        </w:rPr>
        <w:t xml:space="preserve">také </w:t>
      </w:r>
      <w:r w:rsidRPr="00886962">
        <w:rPr>
          <w:rFonts w:ascii="Arial" w:eastAsia="Times New Roman" w:hAnsi="Arial" w:cs="Arial"/>
          <w:lang w:eastAsia="cs-CZ"/>
        </w:rPr>
        <w:t xml:space="preserve">oprávněn tuto Smlouvu vypovědět </w:t>
      </w:r>
      <w:r w:rsidRPr="005A540C">
        <w:rPr>
          <w:rFonts w:ascii="Arial" w:eastAsia="Times New Roman" w:hAnsi="Arial" w:cs="Arial"/>
          <w:lang w:eastAsia="cs-CZ"/>
        </w:rPr>
        <w:t>s výpovědní lhůtou 1 měsíc</w:t>
      </w:r>
      <w:r w:rsidR="005A540C" w:rsidRPr="005A540C">
        <w:rPr>
          <w:rFonts w:ascii="Arial" w:eastAsia="Times New Roman" w:hAnsi="Arial" w:cs="Arial"/>
          <w:lang w:eastAsia="cs-CZ"/>
        </w:rPr>
        <w:t xml:space="preserve"> </w:t>
      </w:r>
      <w:r w:rsidRPr="0070656F">
        <w:rPr>
          <w:rFonts w:ascii="Arial" w:eastAsia="Times New Roman" w:hAnsi="Arial" w:cs="Arial"/>
          <w:lang w:eastAsia="cs-CZ"/>
        </w:rPr>
        <w:t xml:space="preserve">plynoucí </w:t>
      </w:r>
      <w:r w:rsidRPr="00886962">
        <w:rPr>
          <w:rFonts w:ascii="Arial" w:eastAsia="Times New Roman" w:hAnsi="Arial" w:cs="Arial"/>
          <w:lang w:eastAsia="cs-CZ"/>
        </w:rPr>
        <w:t>od prvního dne měsíce následujícího po doručení výpovědi</w:t>
      </w:r>
      <w:r w:rsidR="005A540C" w:rsidRPr="007453DF">
        <w:rPr>
          <w:rFonts w:ascii="Arial" w:eastAsia="Times New Roman" w:hAnsi="Arial" w:cs="Arial"/>
          <w:lang w:eastAsia="cs-CZ"/>
        </w:rPr>
        <w:t xml:space="preserve"> </w:t>
      </w:r>
      <w:r w:rsidR="005A540C" w:rsidRPr="0070656F">
        <w:rPr>
          <w:rFonts w:ascii="Arial" w:eastAsia="Times New Roman" w:hAnsi="Arial" w:cs="Arial"/>
          <w:lang w:eastAsia="cs-CZ"/>
        </w:rPr>
        <w:t>v</w:t>
      </w:r>
      <w:r w:rsidR="005A540C" w:rsidRPr="00886962">
        <w:rPr>
          <w:rFonts w:ascii="Arial" w:eastAsia="Times New Roman" w:hAnsi="Arial" w:cs="Arial"/>
          <w:lang w:eastAsia="cs-CZ"/>
        </w:rPr>
        <w:t> případě, že PDS nedodržel některé závazky sjednané touto Smlouvou, i když byl na nesplnění závazku upozorněn</w:t>
      </w:r>
      <w:r w:rsidR="003A2237">
        <w:rPr>
          <w:rFonts w:ascii="Arial" w:eastAsia="Times New Roman" w:hAnsi="Arial" w:cs="Arial"/>
          <w:lang w:eastAsia="cs-CZ"/>
        </w:rPr>
        <w:t>.</w:t>
      </w:r>
    </w:p>
    <w:p w14:paraId="6C0F6655" w14:textId="77777777" w:rsidR="00D83D16" w:rsidRPr="005A540C" w:rsidRDefault="00D83D16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Možnost výpovědi </w:t>
      </w:r>
      <w:r w:rsidR="007453DF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mlouvy z důvodů stanovených zákonem se vylučuje.</w:t>
      </w:r>
    </w:p>
    <w:p w14:paraId="25D5CCE2" w14:textId="77777777" w:rsidR="00CE2DB0" w:rsidRPr="005B3023" w:rsidRDefault="00CE2DB0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 w:rsidR="00684C36">
        <w:rPr>
          <w:rFonts w:ascii="Arial" w:eastAsia="Times New Roman" w:hAnsi="Arial" w:cs="Arial"/>
          <w:lang w:eastAsia="cs-CZ"/>
        </w:rPr>
        <w:t xml:space="preserve">se </w:t>
      </w:r>
      <w:r w:rsidR="00F82C53">
        <w:rPr>
          <w:rFonts w:ascii="Arial" w:eastAsia="Times New Roman" w:hAnsi="Arial" w:cs="Arial"/>
          <w:lang w:eastAsia="cs-CZ"/>
        </w:rPr>
        <w:t>před uplynutím doby, na níž byla uzavřena, zrušuje</w:t>
      </w:r>
      <w:r w:rsidR="00684C36">
        <w:rPr>
          <w:rFonts w:ascii="Arial" w:eastAsia="Times New Roman" w:hAnsi="Arial" w:cs="Arial"/>
          <w:lang w:eastAsia="cs-CZ"/>
        </w:rPr>
        <w:t xml:space="preserve"> </w:t>
      </w:r>
      <w:r w:rsidR="00F82C53">
        <w:rPr>
          <w:rFonts w:ascii="Arial" w:eastAsia="Times New Roman" w:hAnsi="Arial" w:cs="Arial"/>
          <w:lang w:eastAsia="cs-CZ"/>
        </w:rPr>
        <w:t>s účinky ke dni události, s jejímž nastáním je ukončení Smlouvy spojeno</w:t>
      </w:r>
      <w:r w:rsidR="007F3B99">
        <w:rPr>
          <w:rFonts w:ascii="Arial" w:eastAsia="Times New Roman" w:hAnsi="Arial" w:cs="Arial"/>
          <w:lang w:eastAsia="cs-CZ"/>
        </w:rPr>
        <w:t>, a to</w:t>
      </w:r>
      <w:r>
        <w:rPr>
          <w:rFonts w:ascii="Arial" w:eastAsia="Times New Roman" w:hAnsi="Arial" w:cs="Arial"/>
          <w:lang w:eastAsia="cs-CZ"/>
        </w:rPr>
        <w:t>:</w:t>
      </w:r>
    </w:p>
    <w:p w14:paraId="1621B346" w14:textId="102B664E" w:rsidR="00CE2DB0" w:rsidRDefault="00684C36" w:rsidP="0088696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zrušením </w:t>
      </w:r>
      <w:r w:rsidR="00CE2DB0" w:rsidRPr="005B3023">
        <w:rPr>
          <w:rFonts w:ascii="Arial" w:hAnsi="Arial" w:cs="Arial"/>
        </w:rPr>
        <w:t xml:space="preserve">smlouvy o připojení </w:t>
      </w:r>
      <w:r w:rsidR="00154771">
        <w:rPr>
          <w:rFonts w:ascii="Arial" w:hAnsi="Arial" w:cs="Arial"/>
        </w:rPr>
        <w:t>k distribuční soustavě</w:t>
      </w:r>
      <w:r w:rsidR="000F5DC9">
        <w:rPr>
          <w:rFonts w:ascii="Arial" w:hAnsi="Arial" w:cs="Arial"/>
        </w:rPr>
        <w:t xml:space="preserve">, </w:t>
      </w:r>
      <w:r w:rsidR="00817C85">
        <w:rPr>
          <w:rFonts w:ascii="Arial" w:hAnsi="Arial" w:cs="Arial"/>
        </w:rPr>
        <w:t xml:space="preserve">kterou </w:t>
      </w:r>
      <w:r w:rsidR="000F5DC9">
        <w:rPr>
          <w:rFonts w:ascii="Arial" w:hAnsi="Arial" w:cs="Arial"/>
        </w:rPr>
        <w:t>je připojeno</w:t>
      </w:r>
      <w:r w:rsidR="00154771">
        <w:rPr>
          <w:rFonts w:ascii="Arial" w:hAnsi="Arial" w:cs="Arial"/>
        </w:rPr>
        <w:t xml:space="preserve"> </w:t>
      </w:r>
      <w:r w:rsidR="00CE2DB0" w:rsidRPr="005B3023">
        <w:rPr>
          <w:rFonts w:ascii="Arial" w:hAnsi="Arial" w:cs="Arial"/>
        </w:rPr>
        <w:t xml:space="preserve">zařízení </w:t>
      </w:r>
      <w:r w:rsidR="00CE2DB0">
        <w:rPr>
          <w:rFonts w:ascii="Arial" w:hAnsi="Arial" w:cs="Arial"/>
        </w:rPr>
        <w:t>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specifikované v</w:t>
      </w:r>
      <w:r w:rsidR="00715FFB">
        <w:rPr>
          <w:rFonts w:ascii="Arial" w:hAnsi="Arial" w:cs="Arial"/>
        </w:rPr>
        <w:t xml:space="preserve"> příloze č. 1 </w:t>
      </w:r>
      <w:r>
        <w:rPr>
          <w:rFonts w:ascii="Arial" w:hAnsi="Arial" w:cs="Arial"/>
        </w:rPr>
        <w:t>této Smlouvy</w:t>
      </w:r>
      <w:bookmarkStart w:id="15" w:name="_Hlk51572291"/>
      <w:r>
        <w:rPr>
          <w:rFonts w:ascii="Arial" w:hAnsi="Arial" w:cs="Arial"/>
        </w:rPr>
        <w:t>, pokud zrušovaná smlouva není nahrazena jinou smlouvou o</w:t>
      </w:r>
      <w:r w:rsidR="00A50AA9">
        <w:rPr>
          <w:rFonts w:ascii="Arial" w:hAnsi="Arial" w:cs="Arial"/>
        </w:rPr>
        <w:t> </w:t>
      </w:r>
      <w:r>
        <w:rPr>
          <w:rFonts w:ascii="Arial" w:hAnsi="Arial" w:cs="Arial"/>
        </w:rPr>
        <w:t>připojení tohoto zařízení k distribuční soustavě PDS</w:t>
      </w:r>
      <w:r w:rsidR="00E746CC">
        <w:rPr>
          <w:rFonts w:ascii="Arial" w:hAnsi="Arial" w:cs="Arial"/>
        </w:rPr>
        <w:t>, uzavřenou mezi Poskytovatelem SVR a PDS</w:t>
      </w:r>
      <w:r w:rsidR="00A50AA9">
        <w:rPr>
          <w:rFonts w:ascii="Arial" w:hAnsi="Arial" w:cs="Arial"/>
        </w:rPr>
        <w:t xml:space="preserve"> (v případě, že jsou Služby poskytovány z více zařízení, zrušuje se tato Smlouva až zrušením smlouvy o připojení k poslednímu ze zařízení uvedených v</w:t>
      </w:r>
      <w:r w:rsidR="00715FFB">
        <w:rPr>
          <w:rFonts w:ascii="Arial" w:hAnsi="Arial" w:cs="Arial"/>
        </w:rPr>
        <w:t xml:space="preserve"> příloze č. 1 </w:t>
      </w:r>
      <w:r w:rsidR="00A50AA9">
        <w:rPr>
          <w:rFonts w:ascii="Arial" w:hAnsi="Arial" w:cs="Arial"/>
        </w:rPr>
        <w:t>této Smlouvy)</w:t>
      </w:r>
      <w:r w:rsidR="00CE2DB0">
        <w:rPr>
          <w:rFonts w:ascii="Arial" w:hAnsi="Arial" w:cs="Arial"/>
        </w:rPr>
        <w:t xml:space="preserve">, </w:t>
      </w:r>
    </w:p>
    <w:bookmarkEnd w:id="15"/>
    <w:p w14:paraId="708D6F72" w14:textId="527D6320" w:rsidR="002C1428" w:rsidRPr="001426D7" w:rsidRDefault="002C1428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 w:rsidRPr="001426D7">
        <w:rPr>
          <w:rFonts w:ascii="Arial" w:hAnsi="Arial" w:cs="Arial"/>
        </w:rPr>
        <w:t xml:space="preserve">ukončením </w:t>
      </w:r>
      <w:r w:rsidR="005900ED" w:rsidRPr="001426D7">
        <w:rPr>
          <w:rFonts w:ascii="Arial" w:hAnsi="Arial" w:cs="Arial"/>
        </w:rPr>
        <w:t>S</w:t>
      </w:r>
      <w:r w:rsidRPr="001426D7">
        <w:rPr>
          <w:rFonts w:ascii="Arial" w:hAnsi="Arial" w:cs="Arial"/>
        </w:rPr>
        <w:t xml:space="preserve">mlouvy </w:t>
      </w:r>
      <w:r w:rsidR="005900ED" w:rsidRPr="001426D7">
        <w:rPr>
          <w:rFonts w:ascii="Arial" w:hAnsi="Arial" w:cs="Arial"/>
        </w:rPr>
        <w:t xml:space="preserve">s </w:t>
      </w:r>
      <w:r w:rsidRPr="001426D7">
        <w:rPr>
          <w:rFonts w:ascii="Arial" w:hAnsi="Arial" w:cs="Arial"/>
        </w:rPr>
        <w:t xml:space="preserve">majitelem předávacího místa, pokud byla podmínkou účinnosti této </w:t>
      </w:r>
      <w:r w:rsidR="005900ED" w:rsidRPr="001426D7">
        <w:rPr>
          <w:rFonts w:ascii="Arial" w:hAnsi="Arial" w:cs="Arial"/>
        </w:rPr>
        <w:t>S</w:t>
      </w:r>
      <w:r w:rsidRPr="001426D7">
        <w:rPr>
          <w:rFonts w:ascii="Arial" w:hAnsi="Arial" w:cs="Arial"/>
        </w:rPr>
        <w:t>mlouvy</w:t>
      </w:r>
      <w:r w:rsidR="001426D7" w:rsidRPr="001426D7">
        <w:rPr>
          <w:rFonts w:ascii="Arial" w:hAnsi="Arial" w:cs="Arial"/>
        </w:rPr>
        <w:t xml:space="preserve">, nebo </w:t>
      </w:r>
      <w:r w:rsidR="001426D7">
        <w:rPr>
          <w:rFonts w:ascii="Arial" w:hAnsi="Arial" w:cs="Arial"/>
        </w:rPr>
        <w:t xml:space="preserve">zrušením </w:t>
      </w:r>
      <w:r w:rsidR="001426D7" w:rsidRPr="001426D7">
        <w:rPr>
          <w:rFonts w:ascii="Arial" w:hAnsi="Arial" w:cs="Arial"/>
        </w:rPr>
        <w:t xml:space="preserve">smlouvy o připojení předávacího místa, jehož prostřednictvím je zařízení Poskytovatele SVR specifikované v příloze č. 1 této Smlouvy připojeno k distribuční soustavě, pokud zrušovaná smlouva není nahrazena </w:t>
      </w:r>
      <w:r w:rsidR="001426D7" w:rsidRPr="001426D7">
        <w:rPr>
          <w:rFonts w:ascii="Arial" w:hAnsi="Arial" w:cs="Arial"/>
        </w:rPr>
        <w:lastRenderedPageBreak/>
        <w:t xml:space="preserve">jinou smlouvou o připojení tohoto </w:t>
      </w:r>
      <w:r w:rsidR="001426D7">
        <w:rPr>
          <w:rFonts w:ascii="Arial" w:hAnsi="Arial" w:cs="Arial"/>
        </w:rPr>
        <w:t>předávacího místa k distribuční soustavě</w:t>
      </w:r>
      <w:r w:rsidR="00CD1A51">
        <w:rPr>
          <w:rFonts w:ascii="Arial" w:hAnsi="Arial" w:cs="Arial"/>
        </w:rPr>
        <w:t xml:space="preserve">, </w:t>
      </w:r>
      <w:r w:rsidR="00237D1B">
        <w:rPr>
          <w:rFonts w:ascii="Arial" w:hAnsi="Arial" w:cs="Arial"/>
        </w:rPr>
        <w:t>včetně případného nahrazení smlouvou uzavřenou s novým Majitelem předávacího místa</w:t>
      </w:r>
      <w:r w:rsidR="001426D7">
        <w:rPr>
          <w:rFonts w:ascii="Arial" w:hAnsi="Arial" w:cs="Arial"/>
        </w:rPr>
        <w:t xml:space="preserve"> </w:t>
      </w:r>
      <w:r w:rsidR="001426D7" w:rsidRPr="001426D7">
        <w:rPr>
          <w:rFonts w:ascii="Arial" w:hAnsi="Arial" w:cs="Arial"/>
        </w:rPr>
        <w:t>(v</w:t>
      </w:r>
      <w:r w:rsidR="001426D7">
        <w:rPr>
          <w:rFonts w:ascii="Arial" w:hAnsi="Arial" w:cs="Arial"/>
        </w:rPr>
        <w:t> </w:t>
      </w:r>
      <w:r w:rsidR="001426D7" w:rsidRPr="001426D7">
        <w:rPr>
          <w:rFonts w:ascii="Arial" w:hAnsi="Arial" w:cs="Arial"/>
        </w:rPr>
        <w:t xml:space="preserve">případě, že jsou Služby poskytovány z více zařízení, zrušuje se tato Smlouva </w:t>
      </w:r>
      <w:r w:rsidR="001426D7">
        <w:rPr>
          <w:rFonts w:ascii="Arial" w:hAnsi="Arial" w:cs="Arial"/>
        </w:rPr>
        <w:t xml:space="preserve">podle tohoto ustanovení </w:t>
      </w:r>
      <w:r w:rsidR="001426D7" w:rsidRPr="001426D7">
        <w:rPr>
          <w:rFonts w:ascii="Arial" w:hAnsi="Arial" w:cs="Arial"/>
        </w:rPr>
        <w:t xml:space="preserve">až zrušením smlouvy o připojení </w:t>
      </w:r>
      <w:r w:rsidR="00237D1B">
        <w:rPr>
          <w:rFonts w:ascii="Arial" w:hAnsi="Arial" w:cs="Arial"/>
        </w:rPr>
        <w:t xml:space="preserve">bez náhrady </w:t>
      </w:r>
      <w:r w:rsidR="001426D7" w:rsidRPr="001426D7">
        <w:rPr>
          <w:rFonts w:ascii="Arial" w:hAnsi="Arial" w:cs="Arial"/>
        </w:rPr>
        <w:t>k poslednímu z</w:t>
      </w:r>
      <w:r w:rsidR="001426D7">
        <w:rPr>
          <w:rFonts w:ascii="Arial" w:hAnsi="Arial" w:cs="Arial"/>
        </w:rPr>
        <w:t xml:space="preserve"> předávacích míst, jejichž prostřednictvím jsou </w:t>
      </w:r>
      <w:r w:rsidR="001426D7" w:rsidRPr="001426D7">
        <w:rPr>
          <w:rFonts w:ascii="Arial" w:hAnsi="Arial" w:cs="Arial"/>
        </w:rPr>
        <w:t>zařízení uveden</w:t>
      </w:r>
      <w:r w:rsidR="001426D7">
        <w:rPr>
          <w:rFonts w:ascii="Arial" w:hAnsi="Arial" w:cs="Arial"/>
        </w:rPr>
        <w:t>á</w:t>
      </w:r>
      <w:r w:rsidR="001426D7" w:rsidRPr="001426D7">
        <w:rPr>
          <w:rFonts w:ascii="Arial" w:hAnsi="Arial" w:cs="Arial"/>
        </w:rPr>
        <w:t xml:space="preserve"> v příloze č. 1 této Smlouvy</w:t>
      </w:r>
      <w:r w:rsidR="001426D7">
        <w:rPr>
          <w:rFonts w:ascii="Arial" w:hAnsi="Arial" w:cs="Arial"/>
        </w:rPr>
        <w:t xml:space="preserve"> připojena k distribuční soustavě PDS</w:t>
      </w:r>
      <w:r w:rsidR="001426D7" w:rsidRPr="001426D7">
        <w:rPr>
          <w:rFonts w:ascii="Arial" w:hAnsi="Arial" w:cs="Arial"/>
        </w:rPr>
        <w:t xml:space="preserve">), </w:t>
      </w:r>
    </w:p>
    <w:p w14:paraId="25E74E9C" w14:textId="523BF017" w:rsidR="00586EB8" w:rsidRDefault="007F3B99" w:rsidP="00886962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ukončením smlouvy o poskytování </w:t>
      </w:r>
      <w:r w:rsidR="001438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lužeb </w:t>
      </w:r>
      <w:r w:rsidR="0014389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ezi </w:t>
      </w:r>
      <w:r w:rsidR="0087232F" w:rsidRPr="0087232F">
        <w:rPr>
          <w:rFonts w:ascii="Arial" w:hAnsi="Arial" w:cs="Arial"/>
        </w:rPr>
        <w:t xml:space="preserve">Poskytovatelem </w:t>
      </w:r>
      <w:r w:rsidR="00500477">
        <w:rPr>
          <w:rFonts w:ascii="Arial" w:hAnsi="Arial" w:cs="Arial"/>
        </w:rPr>
        <w:t>AB</w:t>
      </w:r>
      <w:r w:rsidR="00890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Poskytovatele</w:t>
      </w:r>
      <w:r w:rsidR="0081560A" w:rsidRPr="0087232F">
        <w:rPr>
          <w:rFonts w:ascii="Arial" w:hAnsi="Arial" w:cs="Arial"/>
        </w:rPr>
        <w:t xml:space="preserve"> SVR</w:t>
      </w:r>
      <w:r>
        <w:rPr>
          <w:rFonts w:ascii="Arial" w:hAnsi="Arial" w:cs="Arial"/>
        </w:rPr>
        <w:t xml:space="preserve"> a provozovatelem přenosové soustavy</w:t>
      </w:r>
      <w:r w:rsidR="00715FFB">
        <w:rPr>
          <w:rFonts w:ascii="Arial" w:hAnsi="Arial" w:cs="Arial"/>
        </w:rPr>
        <w:t>,</w:t>
      </w:r>
      <w:r w:rsidR="00D57288">
        <w:rPr>
          <w:rFonts w:ascii="Arial" w:hAnsi="Arial" w:cs="Arial"/>
        </w:rPr>
        <w:t xml:space="preserve"> nebo</w:t>
      </w:r>
    </w:p>
    <w:p w14:paraId="35BF89C5" w14:textId="60768F13" w:rsidR="00715FFB" w:rsidRDefault="00715FFB" w:rsidP="00715FFB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neprokáže-li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 PDS</w:t>
      </w:r>
      <w:r w:rsidRPr="007F3B99">
        <w:rPr>
          <w:rFonts w:ascii="Arial" w:hAnsi="Arial" w:cs="Arial"/>
        </w:rPr>
        <w:t xml:space="preserve"> </w:t>
      </w:r>
      <w:r w:rsidRPr="00493D40">
        <w:rPr>
          <w:rFonts w:ascii="Arial" w:hAnsi="Arial" w:cs="Arial"/>
        </w:rPr>
        <w:t xml:space="preserve">do </w:t>
      </w:r>
      <w:r w:rsidR="0067793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měsíců od uzavření této Smlouvy, že s provozovatelem přenosové soustavy uzavřel smlouvu o poskytování alespoň jedné ze Služeb</w:t>
      </w:r>
      <w:r w:rsidR="00D57288">
        <w:rPr>
          <w:rFonts w:ascii="Arial" w:hAnsi="Arial" w:cs="Arial"/>
        </w:rPr>
        <w:t>.</w:t>
      </w:r>
    </w:p>
    <w:p w14:paraId="10150EE7" w14:textId="31FBBD5A" w:rsidR="004851F5" w:rsidRPr="00317391" w:rsidRDefault="00D26E20" w:rsidP="008869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317391">
        <w:rPr>
          <w:rFonts w:ascii="Arial" w:eastAsia="Times New Roman" w:hAnsi="Arial" w:cs="Arial"/>
          <w:lang w:eastAsia="cs-CZ"/>
        </w:rPr>
        <w:t>V případě zájmu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317391">
        <w:rPr>
          <w:rFonts w:ascii="Arial" w:eastAsia="Times New Roman" w:hAnsi="Arial" w:cs="Arial"/>
          <w:lang w:eastAsia="cs-CZ"/>
        </w:rPr>
        <w:t xml:space="preserve"> o </w:t>
      </w:r>
      <w:r w:rsidR="007A1FCC" w:rsidRPr="00317391">
        <w:rPr>
          <w:rFonts w:ascii="Arial" w:eastAsia="Times New Roman" w:hAnsi="Arial" w:cs="Arial"/>
          <w:lang w:eastAsia="cs-CZ"/>
        </w:rPr>
        <w:t xml:space="preserve">využívání distribuční soustavy pro poskytování Služeb i po skončení této Smlouvy </w:t>
      </w:r>
      <w:r w:rsidRPr="00317391">
        <w:rPr>
          <w:rFonts w:ascii="Arial" w:eastAsia="Times New Roman" w:hAnsi="Arial" w:cs="Arial"/>
          <w:lang w:eastAsia="cs-CZ"/>
        </w:rPr>
        <w:t>se 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317391">
        <w:rPr>
          <w:rFonts w:ascii="Arial" w:eastAsia="Times New Roman" w:hAnsi="Arial" w:cs="Arial"/>
          <w:lang w:eastAsia="cs-CZ"/>
        </w:rPr>
        <w:t xml:space="preserve"> zavazuje požádat o</w:t>
      </w:r>
      <w:r w:rsidR="00D57288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>uzavření nové smlouvy o možnostech a podmínkách vyv</w:t>
      </w:r>
      <w:r w:rsidR="00C34CA2" w:rsidRPr="00317391">
        <w:rPr>
          <w:rFonts w:ascii="Arial" w:eastAsia="Times New Roman" w:hAnsi="Arial" w:cs="Arial"/>
          <w:lang w:eastAsia="cs-CZ"/>
        </w:rPr>
        <w:t xml:space="preserve">edení </w:t>
      </w:r>
      <w:r w:rsidRPr="00317391">
        <w:rPr>
          <w:rFonts w:ascii="Arial" w:eastAsia="Times New Roman" w:hAnsi="Arial" w:cs="Arial"/>
          <w:lang w:eastAsia="cs-CZ"/>
        </w:rPr>
        <w:t>činného výkonu pro</w:t>
      </w:r>
      <w:r w:rsidR="00C64527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 xml:space="preserve">poskytování </w:t>
      </w:r>
      <w:r w:rsidR="00F42FAF" w:rsidRPr="00317391">
        <w:rPr>
          <w:rFonts w:ascii="Arial" w:eastAsia="Times New Roman" w:hAnsi="Arial" w:cs="Arial"/>
          <w:lang w:eastAsia="cs-CZ"/>
        </w:rPr>
        <w:t>S</w:t>
      </w:r>
      <w:r w:rsidRPr="00317391">
        <w:rPr>
          <w:rFonts w:ascii="Arial" w:eastAsia="Times New Roman" w:hAnsi="Arial" w:cs="Arial"/>
          <w:lang w:eastAsia="cs-CZ"/>
        </w:rPr>
        <w:t>lužeb pro ČEPS</w:t>
      </w:r>
      <w:r w:rsidR="00307AA2" w:rsidRPr="00317391">
        <w:rPr>
          <w:rFonts w:ascii="Arial" w:eastAsia="Times New Roman" w:hAnsi="Arial" w:cs="Arial"/>
          <w:lang w:eastAsia="cs-CZ"/>
        </w:rPr>
        <w:t>,</w:t>
      </w:r>
      <w:r w:rsidRPr="00317391">
        <w:rPr>
          <w:rFonts w:ascii="Arial" w:eastAsia="Times New Roman" w:hAnsi="Arial" w:cs="Arial"/>
          <w:lang w:eastAsia="cs-CZ"/>
        </w:rPr>
        <w:t xml:space="preserve"> a.s. prostřednictvím distribuční soustavy</w:t>
      </w:r>
      <w:r w:rsidR="00C64527" w:rsidRPr="00317391">
        <w:rPr>
          <w:rFonts w:ascii="Arial" w:eastAsia="Times New Roman" w:hAnsi="Arial" w:cs="Arial"/>
          <w:lang w:eastAsia="cs-CZ"/>
        </w:rPr>
        <w:t xml:space="preserve"> pro další období</w:t>
      </w:r>
      <w:r w:rsidR="00016F86" w:rsidRPr="00317391">
        <w:rPr>
          <w:rFonts w:ascii="Arial" w:eastAsia="Times New Roman" w:hAnsi="Arial" w:cs="Arial"/>
          <w:lang w:eastAsia="cs-CZ"/>
        </w:rPr>
        <w:t xml:space="preserve"> s dostatečným předstihem, nejpozději však </w:t>
      </w:r>
      <w:r w:rsidR="00170DA7">
        <w:rPr>
          <w:rFonts w:ascii="Arial" w:eastAsia="Times New Roman" w:hAnsi="Arial" w:cs="Arial"/>
          <w:lang w:eastAsia="cs-CZ"/>
        </w:rPr>
        <w:t>1</w:t>
      </w:r>
      <w:r w:rsidR="00170DA7" w:rsidRPr="00317391">
        <w:rPr>
          <w:rFonts w:ascii="Arial" w:eastAsia="Times New Roman" w:hAnsi="Arial" w:cs="Arial"/>
          <w:lang w:eastAsia="cs-CZ"/>
        </w:rPr>
        <w:t xml:space="preserve"> </w:t>
      </w:r>
      <w:r w:rsidR="00016F86" w:rsidRPr="00317391">
        <w:rPr>
          <w:rFonts w:ascii="Arial" w:eastAsia="Times New Roman" w:hAnsi="Arial" w:cs="Arial"/>
          <w:lang w:eastAsia="cs-CZ"/>
        </w:rPr>
        <w:t xml:space="preserve">měsíc před předpokládaným </w:t>
      </w:r>
      <w:r w:rsidR="009F4D66" w:rsidRPr="00317391">
        <w:rPr>
          <w:rFonts w:ascii="Arial" w:eastAsia="Times New Roman" w:hAnsi="Arial" w:cs="Arial"/>
          <w:lang w:eastAsia="cs-CZ"/>
        </w:rPr>
        <w:t xml:space="preserve">datem uzavření nové smlouvy. </w:t>
      </w:r>
    </w:p>
    <w:p w14:paraId="12E98093" w14:textId="77777777" w:rsidR="00A50446" w:rsidRDefault="00A50446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t xml:space="preserve"> </w:t>
      </w:r>
      <w:r w:rsidR="0005404A">
        <w:rPr>
          <w:rFonts w:ascii="Arial" w:eastAsia="Times New Roman" w:hAnsi="Arial" w:cs="Arial"/>
          <w:b/>
          <w:bCs/>
          <w:lang w:eastAsia="cs-CZ"/>
        </w:rPr>
        <w:t>I</w:t>
      </w:r>
      <w:r w:rsidR="0028331A">
        <w:rPr>
          <w:rFonts w:ascii="Arial" w:eastAsia="Times New Roman" w:hAnsi="Arial" w:cs="Arial"/>
          <w:b/>
          <w:bCs/>
          <w:lang w:eastAsia="cs-CZ"/>
        </w:rPr>
        <w:t>X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22F633E9" w14:textId="77777777" w:rsidR="00932B94" w:rsidRDefault="00932B94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Definice</w:t>
      </w:r>
    </w:p>
    <w:p w14:paraId="5A324770" w14:textId="49C47A21" w:rsidR="00932B94" w:rsidRDefault="00932B94" w:rsidP="00886962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Není</w:t>
      </w:r>
      <w:r w:rsidR="007D40A7">
        <w:rPr>
          <w:rFonts w:ascii="Arial" w:eastAsia="Times New Roman" w:hAnsi="Arial" w:cs="Arial"/>
          <w:lang w:eastAsia="cs-CZ"/>
        </w:rPr>
        <w:t>-li</w:t>
      </w:r>
      <w:r>
        <w:rPr>
          <w:rFonts w:ascii="Arial" w:eastAsia="Times New Roman" w:hAnsi="Arial" w:cs="Arial"/>
          <w:lang w:eastAsia="cs-CZ"/>
        </w:rPr>
        <w:t xml:space="preserve"> v této Smlouvě uvedeno jinak, mají následující termín</w:t>
      </w:r>
      <w:r w:rsidR="00D50A99"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tento význam:</w:t>
      </w:r>
    </w:p>
    <w:p w14:paraId="55EB6CB4" w14:textId="3735B13B" w:rsidR="00232D77" w:rsidRDefault="0087232F" w:rsidP="00A82A28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87232F">
        <w:rPr>
          <w:rFonts w:ascii="Arial" w:hAnsi="Arial" w:cs="Arial"/>
        </w:rPr>
        <w:t xml:space="preserve">Poskytovatel </w:t>
      </w:r>
      <w:r w:rsidR="00500477">
        <w:rPr>
          <w:rFonts w:ascii="Arial" w:hAnsi="Arial" w:cs="Arial"/>
        </w:rPr>
        <w:t>AB</w:t>
      </w:r>
      <w:r w:rsidR="00395F8B">
        <w:rPr>
          <w:rFonts w:ascii="Arial" w:hAnsi="Arial" w:cs="Arial"/>
        </w:rPr>
        <w:t xml:space="preserve"> </w:t>
      </w:r>
      <w:r w:rsidR="00395F8B">
        <w:rPr>
          <w:rFonts w:ascii="Arial" w:hAnsi="Arial" w:cs="Arial"/>
        </w:rPr>
        <w:tab/>
      </w:r>
      <w:r w:rsidR="00B14605">
        <w:rPr>
          <w:rFonts w:ascii="Arial" w:hAnsi="Arial" w:cs="Arial"/>
        </w:rPr>
        <w:t xml:space="preserve">účastník trhu, </w:t>
      </w:r>
      <w:r w:rsidR="007B69A4">
        <w:rPr>
          <w:rFonts w:ascii="Arial" w:hAnsi="Arial" w:cs="Arial"/>
        </w:rPr>
        <w:t>jehož úkolem je</w:t>
      </w:r>
      <w:r w:rsidR="00BC62F2">
        <w:rPr>
          <w:rFonts w:ascii="Arial" w:hAnsi="Arial" w:cs="Arial"/>
        </w:rPr>
        <w:t xml:space="preserve"> </w:t>
      </w:r>
      <w:r w:rsidR="004603A4">
        <w:rPr>
          <w:rFonts w:ascii="Arial" w:hAnsi="Arial" w:cs="Arial"/>
        </w:rPr>
        <w:t xml:space="preserve">řízením Agregačního bloku a udělováním povelů </w:t>
      </w:r>
      <w:r w:rsidR="00F60296">
        <w:rPr>
          <w:rFonts w:ascii="Arial" w:hAnsi="Arial" w:cs="Arial"/>
        </w:rPr>
        <w:t xml:space="preserve">osobám zavázaným ke sdruženému poskytování služeb výkonové rovnováhy v rámci Agregačního bloku </w:t>
      </w:r>
      <w:r w:rsidR="00B14605">
        <w:rPr>
          <w:rFonts w:ascii="Arial" w:hAnsi="Arial" w:cs="Arial"/>
        </w:rPr>
        <w:t>sdruž</w:t>
      </w:r>
      <w:r w:rsidR="00BC62F2">
        <w:rPr>
          <w:rFonts w:ascii="Arial" w:hAnsi="Arial" w:cs="Arial"/>
        </w:rPr>
        <w:t xml:space="preserve">ovat </w:t>
      </w:r>
      <w:r w:rsidR="008525B1">
        <w:rPr>
          <w:rFonts w:ascii="Arial" w:hAnsi="Arial" w:cs="Arial"/>
        </w:rPr>
        <w:t xml:space="preserve">výkonovou flexibilitu </w:t>
      </w:r>
      <w:r w:rsidR="00B14605">
        <w:rPr>
          <w:rFonts w:ascii="Arial" w:hAnsi="Arial" w:cs="Arial"/>
        </w:rPr>
        <w:t xml:space="preserve">zařízení jednotlivých poskytovatelů </w:t>
      </w:r>
      <w:r w:rsidR="00F60296">
        <w:rPr>
          <w:rFonts w:ascii="Arial" w:hAnsi="Arial" w:cs="Arial"/>
        </w:rPr>
        <w:t>s</w:t>
      </w:r>
      <w:r w:rsidR="00B14605">
        <w:rPr>
          <w:rFonts w:ascii="Arial" w:hAnsi="Arial" w:cs="Arial"/>
        </w:rPr>
        <w:t>lužeb</w:t>
      </w:r>
      <w:r w:rsidR="00F60296">
        <w:rPr>
          <w:rFonts w:ascii="Arial" w:hAnsi="Arial" w:cs="Arial"/>
        </w:rPr>
        <w:t xml:space="preserve"> výkonové rovnováhy</w:t>
      </w:r>
      <w:r w:rsidR="00B14605">
        <w:rPr>
          <w:rFonts w:ascii="Arial" w:hAnsi="Arial" w:cs="Arial"/>
        </w:rPr>
        <w:t xml:space="preserve"> za</w:t>
      </w:r>
      <w:r w:rsidR="00BC62F2">
        <w:rPr>
          <w:rFonts w:ascii="Arial" w:hAnsi="Arial" w:cs="Arial"/>
        </w:rPr>
        <w:t> </w:t>
      </w:r>
      <w:r w:rsidR="00B14605">
        <w:rPr>
          <w:rFonts w:ascii="Arial" w:hAnsi="Arial" w:cs="Arial"/>
        </w:rPr>
        <w:t xml:space="preserve">účelem zajištění poskytování </w:t>
      </w:r>
      <w:r w:rsidR="00F60296">
        <w:rPr>
          <w:rFonts w:ascii="Arial" w:hAnsi="Arial" w:cs="Arial"/>
        </w:rPr>
        <w:t>s</w:t>
      </w:r>
      <w:r w:rsidR="00B14605">
        <w:rPr>
          <w:rFonts w:ascii="Arial" w:hAnsi="Arial" w:cs="Arial"/>
        </w:rPr>
        <w:t xml:space="preserve">lužeb </w:t>
      </w:r>
      <w:r w:rsidR="00F60296">
        <w:rPr>
          <w:rFonts w:ascii="Arial" w:hAnsi="Arial" w:cs="Arial"/>
        </w:rPr>
        <w:t xml:space="preserve">výkonové rovnováhy </w:t>
      </w:r>
      <w:r w:rsidR="00B14605">
        <w:rPr>
          <w:rFonts w:ascii="Arial" w:hAnsi="Arial" w:cs="Arial"/>
        </w:rPr>
        <w:t>provozovateli přenosové soustavy;</w:t>
      </w:r>
    </w:p>
    <w:p w14:paraId="3AF5D396" w14:textId="482D44EC" w:rsidR="007B69A4" w:rsidRDefault="007B69A4" w:rsidP="00170DA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Agregační blok</w:t>
      </w:r>
      <w:r>
        <w:rPr>
          <w:rFonts w:ascii="Arial" w:eastAsia="Times New Roman" w:hAnsi="Arial" w:cs="Arial"/>
          <w:lang w:eastAsia="cs-CZ"/>
        </w:rPr>
        <w:tab/>
        <w:t xml:space="preserve">skupina zařízení jednotlivých poskytovatelů Služeb zapojená </w:t>
      </w:r>
      <w:r w:rsidR="00771A19">
        <w:rPr>
          <w:rFonts w:ascii="Arial" w:eastAsia="Times New Roman" w:hAnsi="Arial" w:cs="Arial"/>
          <w:lang w:eastAsia="cs-CZ"/>
        </w:rPr>
        <w:t>do</w:t>
      </w:r>
      <w:r w:rsidR="004603A4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sdružené</w:t>
      </w:r>
      <w:r w:rsidR="00771A19">
        <w:rPr>
          <w:rFonts w:ascii="Arial" w:eastAsia="Times New Roman" w:hAnsi="Arial" w:cs="Arial"/>
          <w:lang w:eastAsia="cs-CZ"/>
        </w:rPr>
        <w:t>ho</w:t>
      </w:r>
      <w:r>
        <w:rPr>
          <w:rFonts w:ascii="Arial" w:eastAsia="Times New Roman" w:hAnsi="Arial" w:cs="Arial"/>
          <w:lang w:eastAsia="cs-CZ"/>
        </w:rPr>
        <w:t xml:space="preserve"> poskytování Služeb</w:t>
      </w:r>
      <w:r w:rsidR="00771A19">
        <w:rPr>
          <w:rFonts w:ascii="Arial" w:eastAsia="Times New Roman" w:hAnsi="Arial" w:cs="Arial"/>
          <w:lang w:eastAsia="cs-CZ"/>
        </w:rPr>
        <w:t xml:space="preserve"> </w:t>
      </w:r>
      <w:r w:rsidR="004603A4">
        <w:rPr>
          <w:rFonts w:ascii="Arial" w:eastAsia="Times New Roman" w:hAnsi="Arial" w:cs="Arial"/>
          <w:lang w:eastAsia="cs-CZ"/>
        </w:rPr>
        <w:t xml:space="preserve">řízeného </w:t>
      </w:r>
      <w:r w:rsidR="0087232F" w:rsidRPr="0087232F">
        <w:rPr>
          <w:rFonts w:ascii="Arial" w:eastAsia="Times New Roman" w:hAnsi="Arial" w:cs="Arial"/>
          <w:lang w:eastAsia="cs-CZ"/>
        </w:rPr>
        <w:t xml:space="preserve">Poskytovatelem </w:t>
      </w:r>
      <w:r w:rsidR="00500477">
        <w:rPr>
          <w:rFonts w:ascii="Arial" w:eastAsia="Times New Roman" w:hAnsi="Arial" w:cs="Arial"/>
          <w:lang w:eastAsia="cs-CZ"/>
        </w:rPr>
        <w:t>AB</w:t>
      </w:r>
      <w:r w:rsidR="00771A19">
        <w:rPr>
          <w:rFonts w:ascii="Arial" w:eastAsia="Times New Roman" w:hAnsi="Arial" w:cs="Arial"/>
          <w:lang w:eastAsia="cs-CZ"/>
        </w:rPr>
        <w:t>;</w:t>
      </w:r>
    </w:p>
    <w:p w14:paraId="6C1C476F" w14:textId="77777777" w:rsidR="007B69A4" w:rsidRDefault="007B69A4" w:rsidP="00170DA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</w:p>
    <w:p w14:paraId="27F75645" w14:textId="1FAF14B5" w:rsidR="009F65DD" w:rsidRDefault="006530B9" w:rsidP="00B12DC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t>ČEPS, a.s.</w:t>
      </w:r>
      <w:r w:rsidR="009F65DD">
        <w:rPr>
          <w:rFonts w:ascii="Arial" w:eastAsia="Times New Roman" w:hAnsi="Arial" w:cs="Arial"/>
          <w:lang w:eastAsia="cs-CZ"/>
        </w:rPr>
        <w:t xml:space="preserve"> nebo</w:t>
      </w:r>
      <w:r w:rsidR="00B12DC7">
        <w:rPr>
          <w:rFonts w:ascii="Arial" w:eastAsia="Times New Roman" w:hAnsi="Arial" w:cs="Arial"/>
          <w:lang w:eastAsia="cs-CZ"/>
        </w:rPr>
        <w:t xml:space="preserve"> </w:t>
      </w:r>
      <w:r w:rsidR="009F65DD">
        <w:rPr>
          <w:rFonts w:ascii="Arial" w:eastAsia="Times New Roman" w:hAnsi="Arial" w:cs="Arial"/>
          <w:lang w:eastAsia="cs-CZ"/>
        </w:rPr>
        <w:t>provozovatel přenosové soustavy</w:t>
      </w:r>
    </w:p>
    <w:p w14:paraId="43B60723" w14:textId="10264A26" w:rsidR="006530B9" w:rsidRDefault="006530B9" w:rsidP="00317391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tab/>
        <w:t>provozovatel přenosové soustavy ČEPS, a.s., IČO: 257 02 556, se</w:t>
      </w:r>
      <w:r w:rsidR="008C0B38">
        <w:rPr>
          <w:rFonts w:ascii="Arial" w:eastAsia="Times New Roman" w:hAnsi="Arial" w:cs="Arial"/>
          <w:lang w:eastAsia="cs-CZ"/>
        </w:rPr>
        <w:t> </w:t>
      </w:r>
      <w:r w:rsidRPr="006C7C39">
        <w:rPr>
          <w:rFonts w:ascii="Arial" w:eastAsia="Times New Roman" w:hAnsi="Arial" w:cs="Arial"/>
          <w:lang w:eastAsia="cs-CZ"/>
        </w:rPr>
        <w:t>sídlem Praha 10, elektrárenská 774/2, PSČ 101 52. zapsaný v obchodním rejstříku vedeném Městským soudem v Praze, sp. zn. B 5597;</w:t>
      </w:r>
    </w:p>
    <w:p w14:paraId="393CAA13" w14:textId="1C59BE10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energetický zákon</w:t>
      </w:r>
      <w:r>
        <w:rPr>
          <w:rFonts w:ascii="Arial" w:eastAsia="Times New Roman" w:hAnsi="Arial" w:cs="Arial"/>
          <w:lang w:eastAsia="cs-CZ"/>
        </w:rPr>
        <w:tab/>
        <w:t>zákon č. 458/2000 Sb., o podmínkách podnikání a o výkonu státní správy v energetických odvětvích a o změně některých zákonů (energetický zákon), ve znění pozdějších předpisů;</w:t>
      </w:r>
    </w:p>
    <w:p w14:paraId="6B6BE32D" w14:textId="77777777" w:rsidR="00500477" w:rsidRDefault="001443AF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bCs/>
          <w:lang w:eastAsia="cs-CZ"/>
        </w:rPr>
      </w:pPr>
      <w:r w:rsidRPr="001443AF">
        <w:rPr>
          <w:rFonts w:ascii="Arial" w:eastAsia="Times New Roman" w:hAnsi="Arial" w:cs="Arial"/>
          <w:bCs/>
          <w:lang w:eastAsia="cs-CZ"/>
        </w:rPr>
        <w:t>Majitel předávacího místa</w:t>
      </w:r>
      <w:r w:rsidRPr="001443AF">
        <w:rPr>
          <w:rFonts w:ascii="Arial" w:eastAsia="Times New Roman" w:hAnsi="Arial" w:cs="Arial"/>
          <w:bCs/>
          <w:lang w:eastAsia="cs-CZ"/>
        </w:rPr>
        <w:tab/>
      </w:r>
    </w:p>
    <w:p w14:paraId="7E8AA1A2" w14:textId="3329323A" w:rsidR="00500477" w:rsidRPr="00E85224" w:rsidRDefault="00500477" w:rsidP="00500477">
      <w:pPr>
        <w:spacing w:line="276" w:lineRule="auto"/>
        <w:ind w:left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osoba odlišná od Poskytovatele SVR, která s PDS uzavřela smlouvu o připojení </w:t>
      </w:r>
      <w:r w:rsidR="002803CD">
        <w:rPr>
          <w:rFonts w:ascii="Arial" w:eastAsia="Times New Roman" w:hAnsi="Arial" w:cs="Arial"/>
          <w:bCs/>
          <w:lang w:eastAsia="cs-CZ"/>
        </w:rPr>
        <w:t>výrobny elektřiny</w:t>
      </w:r>
      <w:r>
        <w:rPr>
          <w:rFonts w:ascii="Arial" w:eastAsia="Times New Roman" w:hAnsi="Arial" w:cs="Arial"/>
          <w:bCs/>
          <w:lang w:eastAsia="cs-CZ"/>
        </w:rPr>
        <w:t xml:space="preserve"> nebo </w:t>
      </w:r>
      <w:r w:rsidR="002803CD">
        <w:rPr>
          <w:rFonts w:ascii="Arial" w:eastAsia="Times New Roman" w:hAnsi="Arial" w:cs="Arial"/>
          <w:bCs/>
          <w:lang w:eastAsia="cs-CZ"/>
        </w:rPr>
        <w:t>odběrného</w:t>
      </w:r>
      <w:r>
        <w:rPr>
          <w:rFonts w:ascii="Arial" w:eastAsia="Times New Roman" w:hAnsi="Arial" w:cs="Arial"/>
          <w:bCs/>
          <w:lang w:eastAsia="cs-CZ"/>
        </w:rPr>
        <w:t xml:space="preserve"> místa, jehož prostřednictvím je k distribuční soustavě připojeno i zařízení </w:t>
      </w:r>
      <w:r w:rsidRPr="00E85224">
        <w:rPr>
          <w:rFonts w:ascii="Arial" w:hAnsi="Arial" w:cs="Arial"/>
        </w:rPr>
        <w:t>Poskytovatele SVR;</w:t>
      </w:r>
      <w:r w:rsidR="00D359C9" w:rsidRPr="00D359C9">
        <w:rPr>
          <w:rFonts w:ascii="Arial" w:hAnsi="Arial" w:cs="Arial"/>
        </w:rPr>
        <w:t xml:space="preserve"> </w:t>
      </w:r>
      <w:r w:rsidR="00D359C9">
        <w:rPr>
          <w:rFonts w:ascii="Arial" w:hAnsi="Arial" w:cs="Arial"/>
        </w:rPr>
        <w:t>za Majitele předávacího místa se pro účely této Smlouvy nepovažuje provozovatel lokální distribuční soustavy;</w:t>
      </w:r>
    </w:p>
    <w:p w14:paraId="67556501" w14:textId="77777777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občanský zákoník</w:t>
      </w:r>
      <w:r>
        <w:rPr>
          <w:rFonts w:ascii="Arial" w:eastAsia="Times New Roman" w:hAnsi="Arial" w:cs="Arial"/>
          <w:lang w:eastAsia="cs-CZ"/>
        </w:rPr>
        <w:tab/>
        <w:t>zákon č. 89/2012 Sb., občanský zákoník, ve znění pozdějších předpisů</w:t>
      </w:r>
      <w:r w:rsidR="00631A71">
        <w:rPr>
          <w:rFonts w:ascii="Arial" w:eastAsia="Times New Roman" w:hAnsi="Arial" w:cs="Arial"/>
          <w:lang w:eastAsia="cs-CZ"/>
        </w:rPr>
        <w:t>;</w:t>
      </w:r>
    </w:p>
    <w:p w14:paraId="5210C9DA" w14:textId="77777777" w:rsidR="00321CCC" w:rsidRDefault="00321CC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odstávky</w:t>
      </w:r>
      <w:r>
        <w:rPr>
          <w:rFonts w:ascii="Arial" w:eastAsia="Times New Roman" w:hAnsi="Arial" w:cs="Arial"/>
          <w:lang w:eastAsia="cs-CZ"/>
        </w:rPr>
        <w:tab/>
      </w:r>
      <w:bookmarkStart w:id="16" w:name="_Hlk51157582"/>
      <w:r>
        <w:rPr>
          <w:rFonts w:ascii="Arial" w:eastAsia="Times New Roman" w:hAnsi="Arial" w:cs="Arial"/>
          <w:lang w:eastAsia="cs-CZ"/>
        </w:rPr>
        <w:t>omezení nebo přerušení dodávek elektřiny ve smyslu ustanovení § 25 odst. 3 písm. c) a d</w:t>
      </w:r>
      <w:r w:rsidR="00A72424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energetického zákona</w:t>
      </w:r>
      <w:bookmarkEnd w:id="16"/>
      <w:r>
        <w:rPr>
          <w:rFonts w:ascii="Arial" w:eastAsia="Times New Roman" w:hAnsi="Arial" w:cs="Arial"/>
          <w:lang w:eastAsia="cs-CZ"/>
        </w:rPr>
        <w:t>;</w:t>
      </w:r>
    </w:p>
    <w:p w14:paraId="691C9F03" w14:textId="66E0E1E5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PDS</w:t>
      </w:r>
      <w:r>
        <w:rPr>
          <w:rFonts w:ascii="Arial" w:eastAsia="Times New Roman" w:hAnsi="Arial" w:cs="Arial"/>
          <w:lang w:eastAsia="cs-CZ"/>
        </w:rPr>
        <w:tab/>
        <w:t xml:space="preserve">provozovatel distribuční soustavy </w:t>
      </w:r>
      <w:r w:rsidR="001920A7">
        <w:rPr>
          <w:rFonts w:ascii="Arial" w:eastAsia="Times New Roman" w:hAnsi="Arial" w:cs="Arial"/>
          <w:lang w:eastAsia="cs-CZ"/>
        </w:rPr>
        <w:t>[●], IČO: [●], se sídlem v [●], zapsaný v obchodním rejstříku vedeném [●], sp. zn. [●];</w:t>
      </w:r>
    </w:p>
    <w:p w14:paraId="0A0D28BC" w14:textId="784DE073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ab/>
      </w:r>
      <w:bookmarkStart w:id="17" w:name="_Hlk48831523"/>
      <w:r>
        <w:rPr>
          <w:rFonts w:ascii="Arial" w:eastAsia="Times New Roman" w:hAnsi="Arial" w:cs="Arial"/>
          <w:lang w:eastAsia="cs-CZ"/>
        </w:rPr>
        <w:t>[●]</w:t>
      </w:r>
      <w:bookmarkEnd w:id="17"/>
      <w:r>
        <w:rPr>
          <w:rFonts w:ascii="Arial" w:eastAsia="Times New Roman" w:hAnsi="Arial" w:cs="Arial"/>
          <w:lang w:eastAsia="cs-CZ"/>
        </w:rPr>
        <w:t>, IČO: [●], se sídlem v [●], zapsaný v obchodním rejstříku vedeném [●], sp. zn. [●]</w:t>
      </w:r>
      <w:r w:rsidR="006E2AC5">
        <w:rPr>
          <w:rFonts w:ascii="Arial" w:eastAsia="Times New Roman" w:hAnsi="Arial" w:cs="Arial"/>
          <w:lang w:eastAsia="cs-CZ"/>
        </w:rPr>
        <w:t>;</w:t>
      </w:r>
    </w:p>
    <w:p w14:paraId="35E06454" w14:textId="7EF65D61" w:rsidR="00BA5688" w:rsidRDefault="00760E0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Služby</w:t>
      </w:r>
      <w:r w:rsidR="00BA5688">
        <w:rPr>
          <w:rFonts w:ascii="Arial" w:eastAsia="Times New Roman" w:hAnsi="Arial" w:cs="Arial"/>
          <w:lang w:eastAsia="cs-CZ"/>
        </w:rPr>
        <w:tab/>
        <w:t xml:space="preserve">služby výkonové rovnováhy ve prospěch provozovatele přenosové soustavy spočívající zejména ve vyvádění činného výkonu </w:t>
      </w:r>
      <w:r w:rsidR="00EA683D">
        <w:rPr>
          <w:rFonts w:ascii="Arial" w:eastAsia="Times New Roman" w:hAnsi="Arial" w:cs="Arial"/>
          <w:lang w:eastAsia="cs-CZ"/>
        </w:rPr>
        <w:t xml:space="preserve">z nebo </w:t>
      </w:r>
      <w:r w:rsidR="00BA5688">
        <w:rPr>
          <w:rFonts w:ascii="Arial" w:eastAsia="Times New Roman" w:hAnsi="Arial" w:cs="Arial"/>
          <w:lang w:eastAsia="cs-CZ"/>
        </w:rPr>
        <w:t>do</w:t>
      </w:r>
      <w:r w:rsidR="008C0B38">
        <w:rPr>
          <w:rFonts w:ascii="Arial" w:eastAsia="Times New Roman" w:hAnsi="Arial" w:cs="Arial"/>
          <w:lang w:eastAsia="cs-CZ"/>
        </w:rPr>
        <w:t> </w:t>
      </w:r>
      <w:r w:rsidR="00BA5688">
        <w:rPr>
          <w:rFonts w:ascii="Arial" w:eastAsia="Times New Roman" w:hAnsi="Arial" w:cs="Arial"/>
          <w:lang w:eastAsia="cs-CZ"/>
        </w:rPr>
        <w:t xml:space="preserve">přenosové soustavy k zajištění </w:t>
      </w:r>
      <w:r w:rsidR="006E2AC5">
        <w:rPr>
          <w:rFonts w:ascii="Arial" w:eastAsia="Times New Roman" w:hAnsi="Arial" w:cs="Arial"/>
          <w:lang w:eastAsia="cs-CZ"/>
        </w:rPr>
        <w:t xml:space="preserve">vyrovnání bilance </w:t>
      </w:r>
      <w:r w:rsidR="00BA5688">
        <w:rPr>
          <w:rFonts w:ascii="Arial" w:eastAsia="Times New Roman" w:hAnsi="Arial" w:cs="Arial"/>
          <w:lang w:eastAsia="cs-CZ"/>
        </w:rPr>
        <w:t>přenosové soustavy</w:t>
      </w:r>
      <w:r w:rsidR="00753F2F">
        <w:rPr>
          <w:rFonts w:ascii="Arial" w:eastAsia="Times New Roman" w:hAnsi="Arial" w:cs="Arial"/>
          <w:lang w:eastAsia="cs-CZ"/>
        </w:rPr>
        <w:t>, jejichž seznam je uveden v</w:t>
      </w:r>
      <w:r w:rsidR="003143B6">
        <w:rPr>
          <w:rFonts w:ascii="Arial" w:eastAsia="Times New Roman" w:hAnsi="Arial" w:cs="Arial"/>
          <w:lang w:eastAsia="cs-CZ"/>
        </w:rPr>
        <w:t xml:space="preserve"> příloze č. 1 </w:t>
      </w:r>
      <w:r w:rsidR="00753F2F">
        <w:rPr>
          <w:rFonts w:ascii="Arial" w:eastAsia="Times New Roman" w:hAnsi="Arial" w:cs="Arial"/>
          <w:lang w:eastAsia="cs-CZ"/>
        </w:rPr>
        <w:t>této Smlouvy</w:t>
      </w:r>
      <w:r w:rsidR="006E2AC5">
        <w:rPr>
          <w:rFonts w:ascii="Arial" w:eastAsia="Times New Roman" w:hAnsi="Arial" w:cs="Arial"/>
          <w:lang w:eastAsia="cs-CZ"/>
        </w:rPr>
        <w:t>;</w:t>
      </w:r>
    </w:p>
    <w:p w14:paraId="7C75AE8C" w14:textId="739E0EDD" w:rsidR="00287ABC" w:rsidRDefault="00287AB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Semafor</w:t>
      </w:r>
      <w:r>
        <w:rPr>
          <w:rFonts w:ascii="Arial" w:eastAsia="Times New Roman" w:hAnsi="Arial" w:cs="Arial"/>
          <w:lang w:eastAsia="cs-CZ"/>
        </w:rPr>
        <w:tab/>
      </w:r>
      <w:r w:rsidR="000E0EEE" w:rsidRPr="000E0EEE">
        <w:rPr>
          <w:rFonts w:ascii="Arial" w:eastAsia="Times New Roman" w:hAnsi="Arial" w:cs="Arial"/>
          <w:lang w:eastAsia="cs-CZ"/>
        </w:rPr>
        <w:t xml:space="preserve">systém sdílení informací o předpokládaném a aktuálním lokálním stavu distribuční soustavy pro Poskytovatele SVR s rezervovaným výkonem 100 kW a více a instalovaným zařízením umožňujícím dispečerské řízení výrobny elektřiny nebo </w:t>
      </w:r>
      <w:r w:rsidR="00503E83">
        <w:rPr>
          <w:rFonts w:ascii="Arial" w:eastAsia="Times New Roman" w:hAnsi="Arial" w:cs="Arial"/>
          <w:lang w:eastAsia="cs-CZ"/>
        </w:rPr>
        <w:t xml:space="preserve">rezervovaným </w:t>
      </w:r>
      <w:r w:rsidR="000E0EEE" w:rsidRPr="000E0EEE">
        <w:rPr>
          <w:rFonts w:ascii="Arial" w:eastAsia="Times New Roman" w:hAnsi="Arial" w:cs="Arial"/>
          <w:lang w:eastAsia="cs-CZ"/>
        </w:rPr>
        <w:t>příkonem předávacího místa 100 kW a více</w:t>
      </w:r>
      <w:r w:rsidR="0098386D">
        <w:rPr>
          <w:rFonts w:ascii="Arial" w:hAnsi="Arial" w:cs="Arial"/>
        </w:rPr>
        <w:t>;</w:t>
      </w:r>
    </w:p>
    <w:p w14:paraId="49B62E5D" w14:textId="6CC63D98" w:rsidR="007672DA" w:rsidRDefault="007672DA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</w:t>
      </w:r>
      <w:r>
        <w:rPr>
          <w:rFonts w:ascii="Arial" w:eastAsia="Times New Roman" w:hAnsi="Arial" w:cs="Arial"/>
          <w:lang w:eastAsia="cs-CZ"/>
        </w:rPr>
        <w:tab/>
        <w:t xml:space="preserve">tato smlouva o </w:t>
      </w:r>
      <w:r w:rsidRPr="00B203F8">
        <w:rPr>
          <w:rFonts w:ascii="Arial" w:eastAsia="Times New Roman" w:hAnsi="Arial" w:cs="Arial"/>
          <w:lang w:eastAsia="cs-CZ"/>
        </w:rPr>
        <w:t>možnostech a podmínkách vyv</w:t>
      </w:r>
      <w:r>
        <w:rPr>
          <w:rFonts w:ascii="Arial" w:eastAsia="Times New Roman" w:hAnsi="Arial" w:cs="Arial"/>
          <w:lang w:eastAsia="cs-CZ"/>
        </w:rPr>
        <w:t xml:space="preserve">ádění </w:t>
      </w:r>
      <w:r w:rsidRPr="00B203F8">
        <w:rPr>
          <w:rFonts w:ascii="Arial" w:eastAsia="Times New Roman" w:hAnsi="Arial" w:cs="Arial"/>
          <w:lang w:eastAsia="cs-CZ"/>
        </w:rPr>
        <w:t>činného výkonu</w:t>
      </w:r>
      <w:r>
        <w:rPr>
          <w:rFonts w:ascii="Arial" w:eastAsia="Times New Roman" w:hAnsi="Arial" w:cs="Arial"/>
          <w:lang w:eastAsia="cs-CZ"/>
        </w:rPr>
        <w:t xml:space="preserve"> pro</w:t>
      </w:r>
      <w:r w:rsidR="008C0B38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poskytování služeb výkonové rovnováhy pro ČEPS</w:t>
      </w:r>
      <w:r w:rsidR="008C0B38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a.s. prostřednictvím distribuční soustavy;</w:t>
      </w:r>
    </w:p>
    <w:p w14:paraId="0C35E9D5" w14:textId="0333DCA9" w:rsidR="00EC4A93" w:rsidRDefault="00EC4A93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s majitelem předávacího místa</w:t>
      </w:r>
    </w:p>
    <w:p w14:paraId="72B3E73C" w14:textId="5C46F30B" w:rsidR="001920A7" w:rsidRDefault="00500477" w:rsidP="001920A7">
      <w:pPr>
        <w:spacing w:line="276" w:lineRule="auto"/>
        <w:ind w:left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smlouva uzavřená mezi PDS a Majitelem předávacího místa, v níž Majitel předávacího místa vyslovuje svůj souhlas s umožněním poskytování Služeb Poskytovatelem SVR prostřednictvím jeho </w:t>
      </w:r>
      <w:r w:rsidR="00116D99">
        <w:rPr>
          <w:rFonts w:ascii="Arial" w:eastAsia="Times New Roman" w:hAnsi="Arial" w:cs="Arial"/>
          <w:lang w:eastAsia="cs-CZ"/>
        </w:rPr>
        <w:t>zařízení a</w:t>
      </w:r>
      <w:r>
        <w:rPr>
          <w:rFonts w:ascii="Arial" w:eastAsia="Times New Roman" w:hAnsi="Arial" w:cs="Arial"/>
          <w:lang w:eastAsia="cs-CZ"/>
        </w:rPr>
        <w:t xml:space="preserve"> předávacího místa, je</w:t>
      </w:r>
      <w:r w:rsidR="00116D99">
        <w:rPr>
          <w:rFonts w:ascii="Arial" w:eastAsia="Times New Roman" w:hAnsi="Arial" w:cs="Arial"/>
          <w:lang w:eastAsia="cs-CZ"/>
        </w:rPr>
        <w:t>jich</w:t>
      </w:r>
      <w:r>
        <w:rPr>
          <w:rFonts w:ascii="Arial" w:eastAsia="Times New Roman" w:hAnsi="Arial" w:cs="Arial"/>
          <w:lang w:eastAsia="cs-CZ"/>
        </w:rPr>
        <w:t xml:space="preserve">ž prostřednictvím je zařízení Poskytovatele SVR připojeno k distribuční soustavě PDS; </w:t>
      </w:r>
    </w:p>
    <w:p w14:paraId="53DB4D03" w14:textId="6151F988" w:rsidR="00AB41FF" w:rsidRDefault="00AB41FF" w:rsidP="00A82A28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s Poskytovatelem AB</w:t>
      </w:r>
    </w:p>
    <w:p w14:paraId="20DEB14C" w14:textId="0C32CD88" w:rsidR="00AB41FF" w:rsidRDefault="00AB41FF" w:rsidP="004C35B8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smlouva uzavřená</w:t>
      </w:r>
      <w:r w:rsidR="00020860" w:rsidRPr="00020860">
        <w:rPr>
          <w:rFonts w:ascii="Arial" w:eastAsia="Times New Roman" w:hAnsi="Arial" w:cs="Arial"/>
          <w:lang w:eastAsia="cs-CZ"/>
        </w:rPr>
        <w:t xml:space="preserve"> </w:t>
      </w:r>
      <w:r w:rsidR="00020860">
        <w:rPr>
          <w:rFonts w:ascii="Arial" w:eastAsia="Times New Roman" w:hAnsi="Arial" w:cs="Arial"/>
          <w:lang w:eastAsia="cs-CZ"/>
        </w:rPr>
        <w:t>mezi PDS a Poskytovatelem AB umožňující Poskytovateli AB zajišťovat provozovateli přenosové soustavy Služby s využitím zařízení Poskytovatele SVR v rámci Agregačního bloku, do něhož je zařízení Poskytovatele SVR zařazeno;</w:t>
      </w:r>
    </w:p>
    <w:p w14:paraId="2125DE3F" w14:textId="0D42B9B7" w:rsidR="00631A71" w:rsidRDefault="00631A71" w:rsidP="00A82A28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vyhláška o dispečerském řízení</w:t>
      </w:r>
    </w:p>
    <w:p w14:paraId="44CBD3A7" w14:textId="77777777" w:rsidR="00631A71" w:rsidRDefault="00631A71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vyhláška č. 79/2010 Sb., o dispečerském řízení elektrizační soustavy a o předávání údajů pro dispečerské řízení, ve znění pozdějších předpisů</w:t>
      </w:r>
      <w:r w:rsidR="00657619">
        <w:rPr>
          <w:rFonts w:ascii="Arial" w:eastAsia="Times New Roman" w:hAnsi="Arial" w:cs="Arial"/>
          <w:lang w:eastAsia="cs-CZ"/>
        </w:rPr>
        <w:t>;</w:t>
      </w:r>
    </w:p>
    <w:p w14:paraId="5A83936B" w14:textId="5EA881D4" w:rsidR="00657619" w:rsidRDefault="00657619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>
        <w:rPr>
          <w:rFonts w:ascii="Arial" w:eastAsia="Times New Roman" w:hAnsi="Arial" w:cs="Arial"/>
          <w:lang w:eastAsia="cs-CZ"/>
        </w:rPr>
        <w:tab/>
      </w:r>
      <w:r w:rsidR="00844B42">
        <w:rPr>
          <w:rFonts w:ascii="Arial" w:eastAsia="Times New Roman" w:hAnsi="Arial" w:cs="Arial"/>
          <w:lang w:eastAsia="cs-CZ"/>
        </w:rPr>
        <w:t>ž</w:t>
      </w:r>
      <w:r>
        <w:rPr>
          <w:rFonts w:ascii="Arial" w:eastAsia="Times New Roman" w:hAnsi="Arial" w:cs="Arial"/>
          <w:lang w:eastAsia="cs-CZ"/>
        </w:rPr>
        <w:t>ádost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 xml:space="preserve"> o uzavření </w:t>
      </w:r>
      <w:r w:rsidRPr="00B203F8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y</w:t>
      </w:r>
      <w:r w:rsidRPr="00B203F8">
        <w:rPr>
          <w:rFonts w:ascii="Arial" w:eastAsia="Times New Roman" w:hAnsi="Arial" w:cs="Arial"/>
          <w:lang w:eastAsia="cs-CZ"/>
        </w:rPr>
        <w:t xml:space="preserve"> o možnostech a podmínkách vyv</w:t>
      </w:r>
      <w:r>
        <w:rPr>
          <w:rFonts w:ascii="Arial" w:eastAsia="Times New Roman" w:hAnsi="Arial" w:cs="Arial"/>
          <w:lang w:eastAsia="cs-CZ"/>
        </w:rPr>
        <w:t>ádění</w:t>
      </w:r>
      <w:r w:rsidRPr="00B203F8">
        <w:rPr>
          <w:rFonts w:ascii="Arial" w:eastAsia="Times New Roman" w:hAnsi="Arial" w:cs="Arial"/>
          <w:lang w:eastAsia="cs-CZ"/>
        </w:rPr>
        <w:t xml:space="preserve"> činného výkonu</w:t>
      </w:r>
      <w:r>
        <w:rPr>
          <w:rFonts w:ascii="Arial" w:eastAsia="Times New Roman" w:hAnsi="Arial" w:cs="Arial"/>
          <w:lang w:eastAsia="cs-CZ"/>
        </w:rPr>
        <w:t xml:space="preserve"> pro poskytování služeb výkonové rovnováhy pro ČEPS a.s. prostřednictvím distribuční soustavy, </w:t>
      </w:r>
      <w:r w:rsidR="00090EFF">
        <w:rPr>
          <w:rFonts w:ascii="Arial" w:eastAsia="Times New Roman" w:hAnsi="Arial" w:cs="Arial"/>
          <w:lang w:eastAsia="cs-CZ"/>
        </w:rPr>
        <w:t>na základě níž smluvní strany přistoupil</w:t>
      </w:r>
      <w:r w:rsidR="00872026">
        <w:rPr>
          <w:rFonts w:ascii="Arial" w:eastAsia="Times New Roman" w:hAnsi="Arial" w:cs="Arial"/>
          <w:lang w:eastAsia="cs-CZ"/>
        </w:rPr>
        <w:t>y</w:t>
      </w:r>
      <w:r w:rsidR="00090EFF">
        <w:rPr>
          <w:rFonts w:ascii="Arial" w:eastAsia="Times New Roman" w:hAnsi="Arial" w:cs="Arial"/>
          <w:lang w:eastAsia="cs-CZ"/>
        </w:rPr>
        <w:t xml:space="preserve"> k uzavření této Smlouvy</w:t>
      </w:r>
      <w:r w:rsidR="000670E4">
        <w:rPr>
          <w:rFonts w:ascii="Arial" w:eastAsia="Times New Roman" w:hAnsi="Arial" w:cs="Arial"/>
          <w:lang w:eastAsia="cs-CZ"/>
        </w:rPr>
        <w:t>.</w:t>
      </w:r>
    </w:p>
    <w:p w14:paraId="04BB6357" w14:textId="77777777" w:rsidR="00932B94" w:rsidRPr="00B66835" w:rsidRDefault="00045654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8" w:name="_Hlk51156785"/>
      <w:r>
        <w:rPr>
          <w:rFonts w:ascii="Arial" w:eastAsia="Times New Roman" w:hAnsi="Arial" w:cs="Arial"/>
          <w:b/>
          <w:bCs/>
          <w:lang w:eastAsia="cs-CZ"/>
        </w:rPr>
        <w:t>X</w:t>
      </w:r>
      <w:r w:rsidR="00932B94">
        <w:rPr>
          <w:rFonts w:ascii="Arial" w:eastAsia="Times New Roman" w:hAnsi="Arial" w:cs="Arial"/>
          <w:b/>
          <w:bCs/>
          <w:lang w:eastAsia="cs-CZ"/>
        </w:rPr>
        <w:t>.</w:t>
      </w:r>
    </w:p>
    <w:p w14:paraId="23DEB090" w14:textId="77777777" w:rsidR="00A50446" w:rsidRPr="00B66835" w:rsidRDefault="00A50446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Závěrečná ustanovení</w:t>
      </w:r>
    </w:p>
    <w:p w14:paraId="31284161" w14:textId="77777777" w:rsidR="00A50446" w:rsidRDefault="00A50446" w:rsidP="003436AE">
      <w:pPr>
        <w:pStyle w:val="Odstavecseseznamem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lastRenderedPageBreak/>
        <w:t xml:space="preserve">Práva a povinnosti touto </w:t>
      </w:r>
      <w:r w:rsidR="00B9004A" w:rsidRPr="00886962">
        <w:rPr>
          <w:rFonts w:ascii="Arial" w:eastAsia="Times New Roman" w:hAnsi="Arial" w:cs="Arial"/>
          <w:lang w:eastAsia="cs-CZ"/>
        </w:rPr>
        <w:t xml:space="preserve">Smlouvou </w:t>
      </w:r>
      <w:r w:rsidRPr="00886962">
        <w:rPr>
          <w:rFonts w:ascii="Arial" w:eastAsia="Times New Roman" w:hAnsi="Arial" w:cs="Arial"/>
          <w:lang w:eastAsia="cs-CZ"/>
        </w:rPr>
        <w:t>výslovně neupravené se řídí českým právním řádem</w:t>
      </w:r>
      <w:r w:rsidR="006F09B3" w:rsidRPr="00886962">
        <w:rPr>
          <w:rFonts w:ascii="Arial" w:eastAsia="Times New Roman" w:hAnsi="Arial" w:cs="Arial"/>
          <w:lang w:eastAsia="cs-CZ"/>
        </w:rPr>
        <w:t xml:space="preserve">. </w:t>
      </w:r>
    </w:p>
    <w:p w14:paraId="54836E7B" w14:textId="6FB84663" w:rsidR="0053690E" w:rsidRDefault="00795216" w:rsidP="003436AE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lang w:eastAsia="cs-CZ"/>
        </w:rPr>
        <w:t xml:space="preserve">Tuto Smlouvu, jakož i její dodatky lze uzavřít pouze písemně s podpisy na jedné listině. Dodatky musí být číslovány. 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Přijetí nabídky na uzavření této Smlouvy a </w:t>
      </w:r>
      <w:r w:rsidR="007D40A7">
        <w:rPr>
          <w:rFonts w:ascii="Helvetica" w:eastAsia="Times New Roman" w:hAnsi="Helvetica" w:cs="Helvetica"/>
          <w:lang w:eastAsia="ar-SA"/>
        </w:rPr>
        <w:t xml:space="preserve">přijetí </w:t>
      </w:r>
      <w:r w:rsidR="0053690E" w:rsidRPr="00886962">
        <w:rPr>
          <w:rFonts w:ascii="Helvetica" w:eastAsia="Times New Roman" w:hAnsi="Helvetica" w:cs="Helvetica"/>
          <w:lang w:eastAsia="ar-SA"/>
        </w:rPr>
        <w:t>jejích dodatků s dodatkem nebo odchylkou (§ 1740 odst. 3 občanského zákoníku) se</w:t>
      </w:r>
      <w:r w:rsidR="007D40A7">
        <w:rPr>
          <w:rFonts w:ascii="Helvetica" w:eastAsia="Times New Roman" w:hAnsi="Helvetica" w:cs="Helvetica"/>
          <w:lang w:eastAsia="ar-SA"/>
        </w:rPr>
        <w:t> 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vylučuje. </w:t>
      </w:r>
      <w:r w:rsidR="00500477">
        <w:rPr>
          <w:rFonts w:ascii="Helvetica" w:eastAsia="Times New Roman" w:hAnsi="Helvetica" w:cs="Helvetica"/>
          <w:lang w:eastAsia="ar-SA"/>
        </w:rPr>
        <w:t xml:space="preserve">Pokud tato Smlouva </w:t>
      </w:r>
      <w:r w:rsidR="006C0038">
        <w:rPr>
          <w:rFonts w:ascii="Helvetica" w:eastAsia="Times New Roman" w:hAnsi="Helvetica" w:cs="Helvetica"/>
          <w:lang w:eastAsia="ar-SA"/>
        </w:rPr>
        <w:t xml:space="preserve">výjimečně </w:t>
      </w:r>
      <w:r w:rsidR="00500477">
        <w:rPr>
          <w:rFonts w:ascii="Helvetica" w:eastAsia="Times New Roman" w:hAnsi="Helvetica" w:cs="Helvetica"/>
          <w:lang w:eastAsia="ar-SA"/>
        </w:rPr>
        <w:t>počítá s možností, že část této Smlouvy může být změněna jednostranným jednáním, má takové ujednání přednost před tímto ujednáním. Písemná forma musí být i v takovém případě zachována.</w:t>
      </w:r>
    </w:p>
    <w:p w14:paraId="0F4AAFB8" w14:textId="293791B6" w:rsidR="0053690E" w:rsidRDefault="0053690E" w:rsidP="003436AE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</w:rPr>
        <w:t xml:space="preserve">Stane-li se </w:t>
      </w:r>
      <w:r w:rsidRPr="00886962">
        <w:rPr>
          <w:rFonts w:ascii="Helvetica" w:hAnsi="Helvetica" w:cs="Helvetica"/>
          <w:lang w:eastAsia="cs-CZ"/>
        </w:rPr>
        <w:t xml:space="preserve">některé ustanovení této Smlouvy neplatným, neúčinným nebo nevymahatelným, nemá tato skutečnost vliv na platnost ostatních ustanovení Smlouvy, pokud z povahy </w:t>
      </w:r>
      <w:r w:rsidR="003143B6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mlouvy, z jejího obsahu nebo z okolností, za n</w:t>
      </w:r>
      <w:r w:rsidR="003143B6">
        <w:rPr>
          <w:rFonts w:ascii="Helvetica" w:hAnsi="Helvetica" w:cs="Helvetica"/>
          <w:lang w:eastAsia="cs-CZ"/>
        </w:rPr>
        <w:t>ichž</w:t>
      </w:r>
      <w:r w:rsidRPr="00886962">
        <w:rPr>
          <w:rFonts w:ascii="Helvetica" w:hAnsi="Helvetica" w:cs="Helvetica"/>
          <w:lang w:eastAsia="cs-CZ"/>
        </w:rPr>
        <w:t xml:space="preserve"> byla uzavřena, nevyplývá, že toto ustanovení nelze od ostatního obsahu </w:t>
      </w:r>
      <w:r w:rsidR="003143B6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 oddělit. Pro případ, že kterékoliv ustanovení této Smlouvy se stane neplatným, neúčinným nebo nevymahatelným a jedná se o</w:t>
      </w:r>
      <w:r w:rsidR="003A2237">
        <w:rPr>
          <w:rFonts w:ascii="Helvetica" w:hAnsi="Helvetica" w:cs="Helvetica"/>
          <w:lang w:eastAsia="cs-CZ"/>
        </w:rPr>
        <w:t> </w:t>
      </w:r>
      <w:r w:rsidRPr="00886962">
        <w:rPr>
          <w:rFonts w:ascii="Helvetica" w:hAnsi="Helvetica" w:cs="Helvetica"/>
          <w:lang w:eastAsia="cs-CZ"/>
        </w:rPr>
        <w:t xml:space="preserve">ustanovení oddělitelné od ostatního obsahu Smlouvy, smluvní strany se zavazují bez zbytečných odkladů nahradit takové ustanovení ustanovením novým, se stejným nebo obdobným účelem. V případě, že dojde ke změně právní úpravy a tato změna si vyžádá změnu této Smlouvy, smluvní strany se zavazují tuto Smlouvu uvést do souladu se změněnými právními předpisy, a to nejpozději </w:t>
      </w:r>
      <w:r w:rsidRPr="00170DA7">
        <w:rPr>
          <w:rFonts w:ascii="Helvetica" w:hAnsi="Helvetica" w:cs="Helvetica"/>
          <w:lang w:eastAsia="cs-CZ"/>
        </w:rPr>
        <w:t>do jednoho měsíce od nabytí</w:t>
      </w:r>
      <w:r w:rsidRPr="00886962">
        <w:rPr>
          <w:rFonts w:ascii="Helvetica" w:hAnsi="Helvetica" w:cs="Helvetica"/>
          <w:lang w:eastAsia="cs-CZ"/>
        </w:rPr>
        <w:t xml:space="preserve"> účinnosti takové změny.</w:t>
      </w:r>
    </w:p>
    <w:p w14:paraId="27B2FEF2" w14:textId="77777777" w:rsidR="0053690E" w:rsidRDefault="0053690E" w:rsidP="003436AE">
      <w:pPr>
        <w:pStyle w:val="Odstavecseseznamem"/>
        <w:numPr>
          <w:ilvl w:val="0"/>
          <w:numId w:val="3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  <w:lang w:eastAsia="cs-CZ"/>
        </w:rPr>
        <w:t xml:space="preserve">Neuplatní-li kterákoliv ze smluvních stran nějaké právo, které pro ni vyplývá z této Smlouvy nebo v souvislosti s ní, nebude to vykládáno tak, že se taková strana tohoto práva vzdává či zříká; takové opomenutí uplatnění nebude rovněž považováno za úzus nebo praktiku v rozporu s takovým právem. </w:t>
      </w:r>
    </w:p>
    <w:p w14:paraId="197B737F" w14:textId="77777777" w:rsidR="0053690E" w:rsidRDefault="0053690E" w:rsidP="003436AE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Tato </w:t>
      </w:r>
      <w:r w:rsidR="00C26D9B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mlouva nahrazuje veškerá předchozí ujednání mezi smluvními stranami týkající se</w:t>
      </w:r>
      <w:r>
        <w:rPr>
          <w:rFonts w:ascii="Helvetica" w:hAnsi="Helvetica" w:cs="Helvetica"/>
        </w:rPr>
        <w:t> </w:t>
      </w:r>
      <w:r w:rsidRPr="00DF37D7">
        <w:rPr>
          <w:rFonts w:ascii="Helvetica" w:hAnsi="Helvetica" w:cs="Helvetica"/>
        </w:rPr>
        <w:t xml:space="preserve">předmětu této </w:t>
      </w:r>
      <w:r w:rsidR="007D40A7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mlouvy.</w:t>
      </w:r>
      <w:r w:rsidRPr="001F5FE6">
        <w:rPr>
          <w:rFonts w:ascii="Helvetica" w:hAnsi="Helvetica" w:cs="Helvetica"/>
        </w:rPr>
        <w:t xml:space="preserve"> </w:t>
      </w:r>
    </w:p>
    <w:p w14:paraId="1DC31866" w14:textId="77777777" w:rsidR="0053690E" w:rsidRDefault="0053690E" w:rsidP="003436AE">
      <w:pPr>
        <w:numPr>
          <w:ilvl w:val="0"/>
          <w:numId w:val="3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5639">
        <w:rPr>
          <w:rFonts w:ascii="Helvetica" w:hAnsi="Helvetica" w:cs="Helvetica"/>
        </w:rPr>
        <w:t xml:space="preserve">Smluvní strany se vzájemně ujišťují, že dojitím projevů vůle podle této </w:t>
      </w:r>
      <w:r w:rsidR="00C26D9B">
        <w:rPr>
          <w:rFonts w:ascii="Helvetica" w:hAnsi="Helvetica" w:cs="Helvetica"/>
        </w:rPr>
        <w:t>S</w:t>
      </w:r>
      <w:r w:rsidRPr="00DF5639">
        <w:rPr>
          <w:rFonts w:ascii="Helvetica" w:hAnsi="Helvetica" w:cs="Helvetica"/>
        </w:rPr>
        <w:t xml:space="preserve">mlouvy na kontaktní adresy smluvních stran </w:t>
      </w:r>
      <w:r w:rsidR="00C26D9B">
        <w:rPr>
          <w:rFonts w:ascii="Helvetica" w:hAnsi="Helvetica" w:cs="Helvetica"/>
        </w:rPr>
        <w:t>sjednané S</w:t>
      </w:r>
      <w:r w:rsidRPr="00DF5639">
        <w:rPr>
          <w:rFonts w:ascii="Helvetica" w:hAnsi="Helvetica" w:cs="Helvetica"/>
        </w:rPr>
        <w:t>mlouv</w:t>
      </w:r>
      <w:r w:rsidR="00C26D9B">
        <w:rPr>
          <w:rFonts w:ascii="Helvetica" w:hAnsi="Helvetica" w:cs="Helvetica"/>
        </w:rPr>
        <w:t>ou</w:t>
      </w:r>
      <w:r w:rsidRPr="00DF5639">
        <w:rPr>
          <w:rFonts w:ascii="Helvetica" w:hAnsi="Helvetica" w:cs="Helvetica"/>
        </w:rPr>
        <w:t xml:space="preserve"> nebo na takové jiné kontaktní adresy, které jedna smluvní strana sdělí druhé, se tyto projevy vůle dostanou do sféry dispozice adresáta.</w:t>
      </w:r>
    </w:p>
    <w:p w14:paraId="4124AC8B" w14:textId="3E1E7113" w:rsidR="00C26D9B" w:rsidRDefault="00A50446" w:rsidP="004C35B8">
      <w:pPr>
        <w:numPr>
          <w:ilvl w:val="0"/>
          <w:numId w:val="51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4C35B8">
        <w:rPr>
          <w:rFonts w:ascii="Arial" w:eastAsia="Times New Roman" w:hAnsi="Arial" w:cs="Arial"/>
          <w:lang w:eastAsia="cs-CZ"/>
        </w:rPr>
        <w:t xml:space="preserve">Tato </w:t>
      </w:r>
      <w:r w:rsidR="00B9004A" w:rsidRPr="004C35B8">
        <w:rPr>
          <w:rFonts w:ascii="Arial" w:eastAsia="Times New Roman" w:hAnsi="Arial" w:cs="Arial"/>
          <w:lang w:eastAsia="cs-CZ"/>
        </w:rPr>
        <w:t xml:space="preserve">Smlouva </w:t>
      </w:r>
      <w:r w:rsidRPr="004C35B8">
        <w:rPr>
          <w:rFonts w:ascii="Arial" w:eastAsia="Times New Roman" w:hAnsi="Arial" w:cs="Arial"/>
          <w:lang w:eastAsia="cs-CZ"/>
        </w:rPr>
        <w:t>nabývá platnosti a účinnosti dnem podpisu oběma smluvními stranami.</w:t>
      </w:r>
      <w:r w:rsidR="00AB41FF" w:rsidRPr="004C35B8">
        <w:rPr>
          <w:rFonts w:ascii="Arial" w:hAnsi="Arial" w:cs="Arial"/>
        </w:rPr>
        <w:t xml:space="preserve"> V případě, že zařízení Poskytovatele</w:t>
      </w:r>
      <w:r w:rsidR="00AB41FF" w:rsidRPr="004C35B8">
        <w:rPr>
          <w:rFonts w:ascii="Arial" w:eastAsia="Times New Roman" w:hAnsi="Arial" w:cs="Arial"/>
          <w:lang w:eastAsia="cs-CZ"/>
        </w:rPr>
        <w:t xml:space="preserve"> SVR</w:t>
      </w:r>
      <w:r w:rsidR="00AB41FF" w:rsidRPr="004C35B8">
        <w:rPr>
          <w:rFonts w:ascii="Arial" w:hAnsi="Arial" w:cs="Arial"/>
        </w:rPr>
        <w:t xml:space="preserve"> pro poskytování Služeb je připojeno do distribuční soustavy prostřednictvím výrobny elektřiny nebo odběrného elektrického zařízení třetí osoby, nabývá Smlouva účinnosti až uzavřením Smlouvy s majitelem předávacího místa. </w:t>
      </w:r>
      <w:r w:rsidR="00C26D9B" w:rsidRPr="00DF37D7">
        <w:rPr>
          <w:rFonts w:ascii="Helvetica" w:hAnsi="Helvetica" w:cs="Helvetica"/>
        </w:rPr>
        <w:t xml:space="preserve">Fyzické osoby, které tuto </w:t>
      </w:r>
      <w:r w:rsidR="0048352A">
        <w:rPr>
          <w:rFonts w:ascii="Helvetica" w:hAnsi="Helvetica" w:cs="Helvetica"/>
        </w:rPr>
        <w:t>S</w:t>
      </w:r>
      <w:r w:rsidR="00C26D9B" w:rsidRPr="00DF37D7">
        <w:rPr>
          <w:rFonts w:ascii="Helvetica" w:hAnsi="Helvetica" w:cs="Helvetica"/>
        </w:rPr>
        <w:t xml:space="preserve">mlouvu uzavírají jménem jednotlivých smluvních stran, tímto prohlašují, že jsou plně oprávněny k platnému uzavření této </w:t>
      </w:r>
      <w:r w:rsidR="0048352A">
        <w:rPr>
          <w:rFonts w:ascii="Helvetica" w:hAnsi="Helvetica" w:cs="Helvetica"/>
        </w:rPr>
        <w:t>S</w:t>
      </w:r>
      <w:r w:rsidR="00C26D9B" w:rsidRPr="00DF37D7">
        <w:rPr>
          <w:rFonts w:ascii="Helvetica" w:hAnsi="Helvetica" w:cs="Helvetica"/>
        </w:rPr>
        <w:t>mlouvy</w:t>
      </w:r>
      <w:r w:rsidR="00C26D9B">
        <w:rPr>
          <w:rFonts w:ascii="Helvetica" w:hAnsi="Helvetica" w:cs="Helvetica"/>
        </w:rPr>
        <w:t xml:space="preserve"> za příslušnou smluvní stranu</w:t>
      </w:r>
      <w:r w:rsidR="00C26D9B" w:rsidRPr="00DF37D7">
        <w:rPr>
          <w:rFonts w:ascii="Helvetica" w:hAnsi="Helvetica" w:cs="Helvetica"/>
        </w:rPr>
        <w:t>.</w:t>
      </w:r>
    </w:p>
    <w:p w14:paraId="04300890" w14:textId="6796A009" w:rsidR="00A50446" w:rsidRDefault="00A50446" w:rsidP="00322BB1">
      <w:pPr>
        <w:pStyle w:val="Odstavecseseznamem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A13C03">
        <w:rPr>
          <w:rFonts w:ascii="Arial" w:eastAsia="Times New Roman" w:hAnsi="Arial" w:cs="Arial"/>
          <w:lang w:eastAsia="cs-CZ"/>
        </w:rPr>
        <w:t xml:space="preserve">Tato </w:t>
      </w:r>
      <w:r w:rsidR="00B9004A" w:rsidRPr="007D0730">
        <w:rPr>
          <w:rFonts w:ascii="Arial" w:eastAsia="Times New Roman" w:hAnsi="Arial" w:cs="Arial"/>
          <w:lang w:eastAsia="cs-CZ"/>
        </w:rPr>
        <w:t xml:space="preserve">Smlouva </w:t>
      </w:r>
      <w:r w:rsidRPr="00FB11EE">
        <w:rPr>
          <w:rFonts w:ascii="Arial" w:eastAsia="Times New Roman" w:hAnsi="Arial" w:cs="Arial"/>
          <w:lang w:eastAsia="cs-CZ"/>
        </w:rPr>
        <w:t xml:space="preserve">je sepsána ve </w:t>
      </w:r>
      <w:r w:rsidR="00B9004A" w:rsidRPr="00FB11EE">
        <w:rPr>
          <w:rFonts w:ascii="Arial" w:eastAsia="Times New Roman" w:hAnsi="Arial" w:cs="Arial"/>
          <w:lang w:eastAsia="cs-CZ"/>
        </w:rPr>
        <w:t>třech</w:t>
      </w:r>
      <w:r w:rsidRPr="00FB11EE">
        <w:rPr>
          <w:rFonts w:ascii="Arial" w:eastAsia="Times New Roman" w:hAnsi="Arial" w:cs="Arial"/>
          <w:lang w:eastAsia="cs-CZ"/>
        </w:rPr>
        <w:t xml:space="preserve"> vyhotoveních, přičemž po jednom z nich obdrží každá smluvní strana</w:t>
      </w:r>
      <w:r w:rsidR="004E42F9" w:rsidRPr="00FB11EE">
        <w:rPr>
          <w:rFonts w:ascii="Arial" w:eastAsia="Times New Roman" w:hAnsi="Arial" w:cs="Arial"/>
          <w:lang w:eastAsia="cs-CZ"/>
        </w:rPr>
        <w:t xml:space="preserve"> a třetí vyhotovení obdrží společnost ČEPS, a.s.</w:t>
      </w:r>
      <w:r w:rsidR="0053690E" w:rsidRPr="00FB11EE">
        <w:rPr>
          <w:rFonts w:ascii="Arial" w:eastAsia="Times New Roman" w:hAnsi="Arial" w:cs="Arial"/>
          <w:lang w:eastAsia="cs-CZ"/>
        </w:rPr>
        <w:t xml:space="preserve"> Předání třetího vyhotovení Smlouvy </w:t>
      </w:r>
      <w:r w:rsidR="005F425D" w:rsidRPr="00A13C03">
        <w:rPr>
          <w:rFonts w:ascii="Arial" w:eastAsia="Times New Roman" w:hAnsi="Arial" w:cs="Arial"/>
          <w:lang w:eastAsia="cs-CZ"/>
        </w:rPr>
        <w:t>společnosti ČEPS, a.s.</w:t>
      </w:r>
      <w:r w:rsidR="0053690E" w:rsidRPr="00A13C03">
        <w:rPr>
          <w:rFonts w:ascii="Arial" w:eastAsia="Times New Roman" w:hAnsi="Arial" w:cs="Arial"/>
          <w:lang w:eastAsia="cs-CZ"/>
        </w:rPr>
        <w:t xml:space="preserve"> </w:t>
      </w:r>
      <w:r w:rsidR="00C26D9B" w:rsidRPr="00A13C03">
        <w:rPr>
          <w:rFonts w:ascii="Arial" w:eastAsia="Times New Roman" w:hAnsi="Arial" w:cs="Arial"/>
          <w:lang w:eastAsia="cs-CZ"/>
        </w:rPr>
        <w:t xml:space="preserve">se zavazuje </w:t>
      </w:r>
      <w:r w:rsidR="0053690E" w:rsidRPr="00A13C03">
        <w:rPr>
          <w:rFonts w:ascii="Arial" w:eastAsia="Times New Roman" w:hAnsi="Arial" w:cs="Arial"/>
          <w:lang w:eastAsia="cs-CZ"/>
        </w:rPr>
        <w:t>zajist</w:t>
      </w:r>
      <w:r w:rsidR="00C26D9B" w:rsidRPr="00A13C03">
        <w:rPr>
          <w:rFonts w:ascii="Arial" w:eastAsia="Times New Roman" w:hAnsi="Arial" w:cs="Arial"/>
          <w:lang w:eastAsia="cs-CZ"/>
        </w:rPr>
        <w:t>it</w:t>
      </w:r>
      <w:r w:rsidR="0053690E" w:rsidRPr="00A13C03">
        <w:rPr>
          <w:rFonts w:ascii="Arial" w:eastAsia="Times New Roman" w:hAnsi="Arial" w:cs="Arial"/>
          <w:lang w:eastAsia="cs-CZ"/>
        </w:rPr>
        <w:t xml:space="preserve"> Poskytovatel</w:t>
      </w:r>
      <w:r w:rsidR="0081560A" w:rsidRPr="00A13C03">
        <w:rPr>
          <w:rFonts w:ascii="Arial" w:eastAsia="Times New Roman" w:hAnsi="Arial" w:cs="Arial"/>
          <w:lang w:eastAsia="cs-CZ"/>
        </w:rPr>
        <w:t xml:space="preserve"> SVR</w:t>
      </w:r>
      <w:r w:rsidR="0053690E" w:rsidRPr="00A13C03">
        <w:rPr>
          <w:rFonts w:ascii="Arial" w:eastAsia="Times New Roman" w:hAnsi="Arial" w:cs="Arial"/>
          <w:lang w:eastAsia="cs-CZ"/>
        </w:rPr>
        <w:t>.</w:t>
      </w:r>
      <w:r w:rsidR="003436AE" w:rsidRPr="00A13C03">
        <w:rPr>
          <w:rFonts w:ascii="Arial" w:eastAsia="Times New Roman" w:hAnsi="Arial" w:cs="Arial"/>
          <w:lang w:eastAsia="cs-CZ"/>
        </w:rPr>
        <w:t xml:space="preserve"> V</w:t>
      </w:r>
      <w:r w:rsidR="005900ED" w:rsidRPr="00A13C03">
        <w:rPr>
          <w:rFonts w:ascii="Arial" w:eastAsia="Times New Roman" w:hAnsi="Arial" w:cs="Arial"/>
          <w:lang w:eastAsia="cs-CZ"/>
        </w:rPr>
        <w:t> </w:t>
      </w:r>
      <w:r w:rsidR="003436AE" w:rsidRPr="00A13C03">
        <w:rPr>
          <w:rFonts w:ascii="Arial" w:eastAsia="Times New Roman" w:hAnsi="Arial" w:cs="Arial"/>
          <w:lang w:eastAsia="cs-CZ"/>
        </w:rPr>
        <w:t>případě</w:t>
      </w:r>
      <w:r w:rsidR="005900ED" w:rsidRPr="00A13C03">
        <w:rPr>
          <w:rFonts w:ascii="Arial" w:eastAsia="Times New Roman" w:hAnsi="Arial" w:cs="Arial"/>
          <w:lang w:eastAsia="cs-CZ"/>
        </w:rPr>
        <w:t>, že je</w:t>
      </w:r>
      <w:r w:rsidR="003436AE" w:rsidRPr="00A13C03">
        <w:rPr>
          <w:rFonts w:ascii="Arial" w:eastAsia="Times New Roman" w:hAnsi="Arial" w:cs="Arial"/>
          <w:lang w:eastAsia="cs-CZ"/>
        </w:rPr>
        <w:t xml:space="preserve"> </w:t>
      </w:r>
      <w:r w:rsidR="005900ED" w:rsidRPr="00A13C03">
        <w:rPr>
          <w:rFonts w:ascii="Arial" w:eastAsia="Times New Roman" w:hAnsi="Arial" w:cs="Arial"/>
          <w:lang w:eastAsia="cs-CZ"/>
        </w:rPr>
        <w:t xml:space="preserve">zařízení </w:t>
      </w:r>
      <w:r w:rsidR="003436AE" w:rsidRPr="00A13C03">
        <w:rPr>
          <w:rFonts w:ascii="Arial" w:eastAsia="Times New Roman" w:hAnsi="Arial" w:cs="Arial"/>
          <w:lang w:eastAsia="cs-CZ"/>
        </w:rPr>
        <w:t>Poskytovatel</w:t>
      </w:r>
      <w:r w:rsidR="00A13C03">
        <w:rPr>
          <w:rFonts w:ascii="Arial" w:eastAsia="Times New Roman" w:hAnsi="Arial" w:cs="Arial"/>
          <w:lang w:eastAsia="cs-CZ"/>
        </w:rPr>
        <w:t>e</w:t>
      </w:r>
      <w:r w:rsidR="003436AE" w:rsidRPr="00A13C03">
        <w:rPr>
          <w:rFonts w:ascii="Arial" w:eastAsia="Times New Roman" w:hAnsi="Arial" w:cs="Arial"/>
          <w:lang w:eastAsia="cs-CZ"/>
        </w:rPr>
        <w:t xml:space="preserve"> </w:t>
      </w:r>
      <w:r w:rsidR="003143B6">
        <w:rPr>
          <w:rFonts w:ascii="Arial" w:eastAsia="Times New Roman" w:hAnsi="Arial" w:cs="Arial"/>
          <w:lang w:eastAsia="cs-CZ"/>
        </w:rPr>
        <w:t xml:space="preserve">SVR </w:t>
      </w:r>
      <w:r w:rsidR="005900ED" w:rsidRPr="00A13C03">
        <w:rPr>
          <w:rFonts w:ascii="Arial" w:eastAsia="Times New Roman" w:hAnsi="Arial" w:cs="Arial"/>
          <w:lang w:eastAsia="cs-CZ"/>
        </w:rPr>
        <w:t xml:space="preserve">připojeno </w:t>
      </w:r>
      <w:r w:rsidR="003436AE" w:rsidRPr="00A13C03">
        <w:rPr>
          <w:rFonts w:ascii="Arial" w:eastAsia="Times New Roman" w:hAnsi="Arial" w:cs="Arial"/>
          <w:lang w:eastAsia="cs-CZ"/>
        </w:rPr>
        <w:t>k</w:t>
      </w:r>
      <w:r w:rsidR="005900ED" w:rsidRPr="00A13C03">
        <w:rPr>
          <w:rFonts w:ascii="Arial" w:eastAsia="Times New Roman" w:hAnsi="Arial" w:cs="Arial"/>
          <w:lang w:eastAsia="cs-CZ"/>
        </w:rPr>
        <w:t> distribuční soustavě</w:t>
      </w:r>
      <w:r w:rsidR="003436AE" w:rsidRPr="00A13C03">
        <w:rPr>
          <w:rFonts w:ascii="Arial" w:eastAsia="Times New Roman" w:hAnsi="Arial" w:cs="Arial"/>
          <w:lang w:eastAsia="cs-CZ"/>
        </w:rPr>
        <w:t xml:space="preserve"> prostřednictvím výrobny elektřiny, nebo odběrného elektrického zařízení jiného účastníka trhu</w:t>
      </w:r>
      <w:r w:rsidR="005900ED" w:rsidRPr="00A13C03">
        <w:rPr>
          <w:rFonts w:ascii="Arial" w:eastAsia="Times New Roman" w:hAnsi="Arial" w:cs="Arial"/>
          <w:lang w:eastAsia="cs-CZ"/>
        </w:rPr>
        <w:t>,</w:t>
      </w:r>
      <w:r w:rsidR="003436AE" w:rsidRPr="00A13C03">
        <w:rPr>
          <w:rFonts w:ascii="Arial" w:eastAsia="Times New Roman" w:hAnsi="Arial" w:cs="Arial"/>
          <w:lang w:eastAsia="cs-CZ"/>
        </w:rPr>
        <w:t xml:space="preserve"> bude Smlouva sepsána ve</w:t>
      </w:r>
      <w:r w:rsidR="00802A92">
        <w:rPr>
          <w:rFonts w:ascii="Arial" w:eastAsia="Times New Roman" w:hAnsi="Arial" w:cs="Arial"/>
          <w:lang w:eastAsia="cs-CZ"/>
        </w:rPr>
        <w:t> </w:t>
      </w:r>
      <w:r w:rsidR="005900ED" w:rsidRPr="00A13C03">
        <w:rPr>
          <w:rFonts w:ascii="Arial" w:eastAsia="Times New Roman" w:hAnsi="Arial" w:cs="Arial"/>
          <w:lang w:eastAsia="cs-CZ"/>
        </w:rPr>
        <w:t>čtyřech</w:t>
      </w:r>
      <w:r w:rsidR="003436AE" w:rsidRPr="00A13C03">
        <w:rPr>
          <w:rFonts w:ascii="Arial" w:eastAsia="Times New Roman" w:hAnsi="Arial" w:cs="Arial"/>
          <w:lang w:eastAsia="cs-CZ"/>
        </w:rPr>
        <w:t xml:space="preserve"> vyhotoveních, přičemž čtvrté vyhotovení obdrží </w:t>
      </w:r>
      <w:r w:rsidR="00C22C30">
        <w:rPr>
          <w:rFonts w:ascii="Arial" w:eastAsia="Times New Roman" w:hAnsi="Arial" w:cs="Arial"/>
          <w:lang w:eastAsia="cs-CZ"/>
        </w:rPr>
        <w:t>M</w:t>
      </w:r>
      <w:r w:rsidR="003436AE" w:rsidRPr="00A13C03">
        <w:rPr>
          <w:rFonts w:ascii="Arial" w:hAnsi="Arial" w:cs="Arial"/>
        </w:rPr>
        <w:t xml:space="preserve">ajitel předávacího místa, prostřednictvím </w:t>
      </w:r>
      <w:r w:rsidR="00802A92">
        <w:rPr>
          <w:rFonts w:ascii="Arial" w:hAnsi="Arial" w:cs="Arial"/>
        </w:rPr>
        <w:t xml:space="preserve">jehož předávacího místa </w:t>
      </w:r>
      <w:r w:rsidR="005900ED" w:rsidRPr="00A13C03">
        <w:rPr>
          <w:rFonts w:ascii="Arial" w:hAnsi="Arial" w:cs="Arial"/>
        </w:rPr>
        <w:t xml:space="preserve">je </w:t>
      </w:r>
      <w:r w:rsidR="003436AE" w:rsidRPr="00A13C03">
        <w:rPr>
          <w:rFonts w:ascii="Arial" w:hAnsi="Arial" w:cs="Arial"/>
        </w:rPr>
        <w:t>zařízení Poskytovatele</w:t>
      </w:r>
      <w:r w:rsidR="003436AE" w:rsidRPr="00A13C03">
        <w:rPr>
          <w:rFonts w:ascii="Arial" w:eastAsia="Times New Roman" w:hAnsi="Arial" w:cs="Arial"/>
          <w:lang w:eastAsia="cs-CZ"/>
        </w:rPr>
        <w:t xml:space="preserve"> SVR</w:t>
      </w:r>
      <w:r w:rsidR="003436AE" w:rsidRPr="00A13C03">
        <w:rPr>
          <w:rFonts w:ascii="Arial" w:hAnsi="Arial" w:cs="Arial"/>
        </w:rPr>
        <w:t xml:space="preserve"> </w:t>
      </w:r>
      <w:r w:rsidR="005900ED" w:rsidRPr="00A13C03">
        <w:rPr>
          <w:rFonts w:ascii="Arial" w:hAnsi="Arial" w:cs="Arial"/>
        </w:rPr>
        <w:t>připojeno k distribuční soustavě</w:t>
      </w:r>
      <w:r w:rsidR="003436AE" w:rsidRPr="00A13C03">
        <w:rPr>
          <w:rFonts w:ascii="Arial" w:hAnsi="Arial" w:cs="Arial"/>
        </w:rPr>
        <w:t>.</w:t>
      </w:r>
      <w:r w:rsidR="005900ED" w:rsidRPr="00A13C03">
        <w:rPr>
          <w:rFonts w:ascii="Arial" w:hAnsi="Arial" w:cs="Arial"/>
        </w:rPr>
        <w:t xml:space="preserve"> Předání tohoto dalšího vyhotovení Smlouvy </w:t>
      </w:r>
      <w:r w:rsidR="00C22C30">
        <w:rPr>
          <w:rFonts w:ascii="Arial" w:hAnsi="Arial" w:cs="Arial"/>
        </w:rPr>
        <w:t>M</w:t>
      </w:r>
      <w:r w:rsidR="005900ED" w:rsidRPr="00A13C03">
        <w:rPr>
          <w:rFonts w:ascii="Arial" w:hAnsi="Arial" w:cs="Arial"/>
        </w:rPr>
        <w:t xml:space="preserve">ajiteli předávacího místa </w:t>
      </w:r>
      <w:r w:rsidR="00A13C03">
        <w:rPr>
          <w:rFonts w:ascii="Arial" w:hAnsi="Arial" w:cs="Arial"/>
        </w:rPr>
        <w:t>zajistí PDS</w:t>
      </w:r>
      <w:r w:rsidR="005900ED" w:rsidRPr="007D0730">
        <w:rPr>
          <w:rFonts w:ascii="Arial" w:hAnsi="Arial" w:cs="Arial"/>
        </w:rPr>
        <w:t>.</w:t>
      </w:r>
      <w:r w:rsidR="00890516">
        <w:rPr>
          <w:rFonts w:ascii="Arial" w:hAnsi="Arial" w:cs="Arial"/>
        </w:rPr>
        <w:t xml:space="preserve"> Poskytovatel SVR předá kopii této Smlouvy </w:t>
      </w:r>
      <w:r w:rsidR="0087232F" w:rsidRPr="0087232F">
        <w:rPr>
          <w:rFonts w:ascii="Arial" w:hAnsi="Arial" w:cs="Arial"/>
        </w:rPr>
        <w:t xml:space="preserve">Poskytovateli </w:t>
      </w:r>
      <w:r w:rsidR="00C22C30">
        <w:rPr>
          <w:rFonts w:ascii="Arial" w:hAnsi="Arial" w:cs="Arial"/>
        </w:rPr>
        <w:t>AB</w:t>
      </w:r>
      <w:r w:rsidR="00890516">
        <w:rPr>
          <w:rFonts w:ascii="Arial" w:hAnsi="Arial" w:cs="Arial"/>
        </w:rPr>
        <w:t>.</w:t>
      </w:r>
    </w:p>
    <w:p w14:paraId="188674AE" w14:textId="19A07B62" w:rsidR="00D96FF6" w:rsidRDefault="00D96FF6" w:rsidP="00D96FF6">
      <w:pPr>
        <w:spacing w:after="120" w:line="276" w:lineRule="auto"/>
        <w:jc w:val="both"/>
        <w:rPr>
          <w:rFonts w:ascii="Arial" w:hAnsi="Arial" w:cs="Arial"/>
        </w:rPr>
      </w:pPr>
    </w:p>
    <w:p w14:paraId="3CAA17C6" w14:textId="645ED11B" w:rsidR="00D96FF6" w:rsidRDefault="00D96FF6" w:rsidP="00D96FF6">
      <w:pPr>
        <w:spacing w:after="120" w:line="276" w:lineRule="auto"/>
        <w:jc w:val="both"/>
        <w:rPr>
          <w:rFonts w:ascii="Arial" w:hAnsi="Arial" w:cs="Arial"/>
        </w:rPr>
      </w:pPr>
    </w:p>
    <w:p w14:paraId="452605C9" w14:textId="77777777" w:rsidR="00A50446" w:rsidRPr="00886962" w:rsidRDefault="00A50446" w:rsidP="00322BB1">
      <w:pPr>
        <w:pStyle w:val="Odstavecseseznamem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Obě smluvní strany shodně prohlašují, že si tuto </w:t>
      </w:r>
      <w:r w:rsidR="004E42F9" w:rsidRPr="00886962">
        <w:rPr>
          <w:rFonts w:ascii="Arial" w:eastAsia="Times New Roman" w:hAnsi="Arial" w:cs="Arial"/>
          <w:lang w:eastAsia="cs-CZ"/>
        </w:rPr>
        <w:t xml:space="preserve">Smlouvu </w:t>
      </w:r>
      <w:r w:rsidRPr="00886962">
        <w:rPr>
          <w:rFonts w:ascii="Arial" w:eastAsia="Times New Roman" w:hAnsi="Arial" w:cs="Arial"/>
          <w:lang w:eastAsia="cs-CZ"/>
        </w:rPr>
        <w:t>před jejím podpisem přečetly, že byla uzavřena po vzájemném projednání podle jejich pravé a svobodné vůle, vážně a srozumitelně, nikoli v tísni a za nápadně nevýhodných podmínek.</w:t>
      </w:r>
    </w:p>
    <w:bookmarkEnd w:id="18"/>
    <w:p w14:paraId="76FD1EE1" w14:textId="77777777" w:rsidR="00D96FF6" w:rsidRDefault="00D96FF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5EB8DADE" w14:textId="79A9826A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4B1513C" w14:textId="77777777" w:rsidR="0005404A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</w:t>
      </w:r>
      <w:r w:rsidR="0005404A" w:rsidRPr="004E42F9">
        <w:rPr>
          <w:rFonts w:ascii="Arial" w:eastAsia="Times New Roman" w:hAnsi="Arial" w:cs="Arial"/>
          <w:lang w:eastAsia="cs-CZ"/>
        </w:rPr>
        <w:t>….</w:t>
      </w:r>
    </w:p>
    <w:p w14:paraId="51865BCA" w14:textId="77777777" w:rsidR="00A50446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  <w:r w:rsidRPr="004E42F9">
        <w:rPr>
          <w:rFonts w:ascii="Arial" w:eastAsia="Times New Roman" w:hAnsi="Arial" w:cs="Arial"/>
          <w:lang w:eastAsia="cs-CZ"/>
        </w:rPr>
        <w:t>                            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</w:p>
    <w:p w14:paraId="2A7C2AED" w14:textId="77777777" w:rsidR="00A50446" w:rsidRPr="004E42F9" w:rsidRDefault="00A50446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8879811" w14:textId="14ABB7DA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4E1B971" w14:textId="77777777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293E1DD" w14:textId="77777777" w:rsidR="00594812" w:rsidRPr="00594812" w:rsidRDefault="00594812" w:rsidP="00886962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E4CD5DE" w14:textId="77777777" w:rsidR="009C2EF8" w:rsidRDefault="009C2EF8" w:rsidP="0088696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B585C8" w14:textId="77777777" w:rsidR="009C2EF8" w:rsidRPr="00886962" w:rsidRDefault="00E4235C" w:rsidP="008869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>Přílohy:</w:t>
      </w:r>
    </w:p>
    <w:p w14:paraId="02DA2539" w14:textId="77777777" w:rsidR="00E4235C" w:rsidRPr="00886962" w:rsidRDefault="00E4235C" w:rsidP="00886962">
      <w:pPr>
        <w:spacing w:line="276" w:lineRule="auto"/>
        <w:jc w:val="both"/>
        <w:rPr>
          <w:rFonts w:ascii="Arial" w:hAnsi="Arial" w:cs="Arial"/>
        </w:rPr>
      </w:pPr>
      <w:r w:rsidRPr="00886962">
        <w:rPr>
          <w:rFonts w:ascii="Arial" w:hAnsi="Arial" w:cs="Arial"/>
        </w:rPr>
        <w:t xml:space="preserve">Příloha č. 1 </w:t>
      </w:r>
      <w:r w:rsidR="00C22B3C">
        <w:rPr>
          <w:rFonts w:ascii="Arial" w:hAnsi="Arial" w:cs="Arial"/>
        </w:rPr>
        <w:t>Seznam zařízení a seznam Služeb</w:t>
      </w:r>
    </w:p>
    <w:p w14:paraId="05D2ADD7" w14:textId="77777777" w:rsidR="004B7346" w:rsidRDefault="000E6CCD">
      <w:pPr>
        <w:rPr>
          <w:rFonts w:ascii="Arial" w:hAnsi="Arial" w:cs="Arial"/>
        </w:rPr>
      </w:pPr>
      <w:r w:rsidRPr="00886962">
        <w:rPr>
          <w:rFonts w:ascii="Arial" w:hAnsi="Arial" w:cs="Arial"/>
        </w:rPr>
        <w:t>Příloha č. 2 Kontakt</w:t>
      </w:r>
      <w:r w:rsidR="00945F7A">
        <w:rPr>
          <w:rFonts w:ascii="Arial" w:hAnsi="Arial" w:cs="Arial"/>
        </w:rPr>
        <w:t>ní údaje, závazné formy komunikace</w:t>
      </w:r>
      <w:r w:rsidR="004B7346">
        <w:rPr>
          <w:rFonts w:ascii="Arial" w:hAnsi="Arial" w:cs="Arial"/>
        </w:rPr>
        <w:br w:type="page"/>
      </w:r>
    </w:p>
    <w:p w14:paraId="7E63B213" w14:textId="77777777" w:rsidR="004B7346" w:rsidRDefault="004B7346" w:rsidP="00886962">
      <w:pPr>
        <w:spacing w:after="60" w:line="276" w:lineRule="auto"/>
        <w:ind w:left="-142"/>
        <w:rPr>
          <w:rFonts w:ascii="Arial" w:eastAsia="Times New Roman" w:hAnsi="Arial" w:cs="Arial"/>
          <w:b/>
          <w:bCs/>
          <w:lang w:eastAsia="cs-CZ"/>
        </w:rPr>
      </w:pPr>
      <w:r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Pr="001C24DD">
        <w:rPr>
          <w:rFonts w:ascii="Arial" w:eastAsia="Times New Roman" w:hAnsi="Arial" w:cs="Arial"/>
          <w:b/>
          <w:bCs/>
          <w:lang w:eastAsia="cs-CZ"/>
        </w:rPr>
        <w:t>1</w:t>
      </w:r>
    </w:p>
    <w:p w14:paraId="51B370BD" w14:textId="77777777" w:rsidR="004B7346" w:rsidRPr="0000368D" w:rsidRDefault="00C22B3C" w:rsidP="00886962">
      <w:pPr>
        <w:spacing w:line="276" w:lineRule="auto"/>
        <w:ind w:left="-142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Seznam zařízení a seznam Služeb</w:t>
      </w:r>
    </w:p>
    <w:p w14:paraId="7AAE535A" w14:textId="77777777" w:rsidR="00435981" w:rsidRDefault="00C22B3C" w:rsidP="00435981">
      <w:pPr>
        <w:pStyle w:val="Zkladntext"/>
        <w:numPr>
          <w:ilvl w:val="0"/>
          <w:numId w:val="45"/>
        </w:numPr>
        <w:spacing w:line="276" w:lineRule="auto"/>
        <w:ind w:left="425" w:hanging="56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zařízení, jejichž prostřednictvím budou poskytovány Služby:</w:t>
      </w:r>
    </w:p>
    <w:p w14:paraId="70C03041" w14:textId="6F4DD35E" w:rsidR="00B12DC7" w:rsidRPr="00435981" w:rsidRDefault="00435981" w:rsidP="00435981">
      <w:pPr>
        <w:pStyle w:val="Zkladntext"/>
        <w:spacing w:after="120" w:line="276" w:lineRule="auto"/>
        <w:ind w:left="426"/>
        <w:rPr>
          <w:rFonts w:ascii="Arial" w:hAnsi="Arial" w:cs="Arial"/>
          <w:bCs/>
          <w:color w:val="0070C0"/>
          <w:szCs w:val="22"/>
        </w:rPr>
      </w:pPr>
      <w:bookmarkStart w:id="19" w:name="_Hlk53506508"/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bookmarkEnd w:id="19"/>
    <w:p w14:paraId="448EF36A" w14:textId="77777777" w:rsidR="00C22B3C" w:rsidRPr="00DC10C3" w:rsidRDefault="00317391" w:rsidP="00C22B3C">
      <w:pPr>
        <w:pStyle w:val="Zkladntext"/>
        <w:spacing w:after="120" w:line="276" w:lineRule="auto"/>
        <w:ind w:left="426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Zařízení</w:t>
      </w:r>
      <w:r w:rsidR="00C22B3C" w:rsidRPr="00DC10C3">
        <w:rPr>
          <w:rFonts w:ascii="Arial" w:hAnsi="Arial" w:cs="Arial"/>
          <w:bCs/>
          <w:szCs w:val="22"/>
        </w:rPr>
        <w:t>:</w:t>
      </w:r>
    </w:p>
    <w:p w14:paraId="3B1D03A6" w14:textId="77777777" w:rsidR="00C22B3C" w:rsidRDefault="00C22B3C" w:rsidP="00C22B3C">
      <w:pPr>
        <w:pStyle w:val="Zkladntext"/>
        <w:tabs>
          <w:tab w:val="left" w:pos="1188"/>
        </w:tabs>
        <w:spacing w:after="60" w:line="276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 xml:space="preserve">Název: </w:t>
      </w:r>
    </w:p>
    <w:p w14:paraId="6321BE7C" w14:textId="77777777" w:rsidR="00C22B3C" w:rsidRPr="0040698F" w:rsidRDefault="00C22B3C" w:rsidP="00C22B3C">
      <w:pPr>
        <w:pStyle w:val="Zkladntext"/>
        <w:tabs>
          <w:tab w:val="left" w:pos="1188"/>
        </w:tabs>
        <w:spacing w:after="60" w:line="276" w:lineRule="auto"/>
        <w:ind w:left="708"/>
        <w:rPr>
          <w:rFonts w:ascii="Arial" w:hAnsi="Arial" w:cs="Arial"/>
          <w:szCs w:val="22"/>
        </w:rPr>
      </w:pPr>
      <w:r w:rsidRPr="0040698F">
        <w:rPr>
          <w:rFonts w:ascii="Arial" w:hAnsi="Arial" w:cs="Arial"/>
          <w:szCs w:val="22"/>
        </w:rPr>
        <w:t>Adresa:</w:t>
      </w:r>
      <w:r>
        <w:rPr>
          <w:rFonts w:ascii="Arial" w:hAnsi="Arial" w:cs="Arial"/>
          <w:szCs w:val="22"/>
        </w:rPr>
        <w:t xml:space="preserve"> </w:t>
      </w:r>
    </w:p>
    <w:p w14:paraId="20958A51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Výrobní EAN pro data dodávky:</w:t>
      </w:r>
    </w:p>
    <w:p w14:paraId="23E81527" w14:textId="09614AD6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Výrobní EAN pro data odběru: </w:t>
      </w:r>
    </w:p>
    <w:p w14:paraId="74809FA6" w14:textId="42A1A750" w:rsidR="003717CB" w:rsidRDefault="003717CB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3717CB">
        <w:rPr>
          <w:rFonts w:ascii="Arial" w:hAnsi="Arial" w:cs="Arial"/>
        </w:rPr>
        <w:t xml:space="preserve">* EAN předávacího místa v lokální distribuční soustavě:  </w:t>
      </w:r>
    </w:p>
    <w:p w14:paraId="198036D6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EAN pro data odběru:</w:t>
      </w:r>
    </w:p>
    <w:p w14:paraId="66C47606" w14:textId="77777777" w:rsidR="00A15AAF" w:rsidRDefault="00A15AAF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Druh zařízení:</w:t>
      </w:r>
    </w:p>
    <w:p w14:paraId="51847AD2" w14:textId="77777777" w:rsidR="003717CB" w:rsidRDefault="003717CB" w:rsidP="003717CB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Místo připojení pro poskytování Služeb: </w:t>
      </w:r>
    </w:p>
    <w:p w14:paraId="19F0AC8F" w14:textId="68DD582F" w:rsidR="005A7209" w:rsidRDefault="005A7209" w:rsidP="003717CB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Napěťová hladina:                    kV</w:t>
      </w:r>
    </w:p>
    <w:p w14:paraId="41189E66" w14:textId="7C4554FE" w:rsidR="005A7209" w:rsidRDefault="005A7209" w:rsidP="003717CB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SJZ stanice:</w:t>
      </w:r>
    </w:p>
    <w:p w14:paraId="0ADA8319" w14:textId="4D344C5A" w:rsidR="005F425D" w:rsidRDefault="005F425D" w:rsidP="003717CB">
      <w:pPr>
        <w:autoSpaceDE w:val="0"/>
        <w:autoSpaceDN w:val="0"/>
        <w:adjustRightInd w:val="0"/>
        <w:spacing w:after="60"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Číslo vedení:</w:t>
      </w:r>
    </w:p>
    <w:p w14:paraId="4BEB7889" w14:textId="0997BD84" w:rsidR="000B5499" w:rsidRPr="00522DA0" w:rsidRDefault="000B549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  <w:sz w:val="18"/>
          <w:szCs w:val="18"/>
        </w:rPr>
      </w:pPr>
      <w:bookmarkStart w:id="20" w:name="_Hlk51153379"/>
      <w:r>
        <w:rPr>
          <w:rFonts w:ascii="Arial" w:hAnsi="Arial" w:cs="Arial"/>
        </w:rPr>
        <w:t xml:space="preserve">Zařízení pro poskytování služeb je připojeno do distribuční soustavy </w:t>
      </w:r>
      <w:bookmarkStart w:id="21" w:name="_Hlk51152169"/>
      <w:r>
        <w:rPr>
          <w:rFonts w:ascii="Arial" w:hAnsi="Arial" w:cs="Arial"/>
        </w:rPr>
        <w:t xml:space="preserve">přímo, nebo prostřednictvím vlastního odběrného elektrického zařízení </w:t>
      </w:r>
      <w:bookmarkEnd w:id="21"/>
      <w:r>
        <w:rPr>
          <w:rFonts w:ascii="Arial" w:hAnsi="Arial" w:cs="Arial"/>
        </w:rPr>
        <w:t xml:space="preserve">/ </w:t>
      </w:r>
      <w:bookmarkStart w:id="22" w:name="_Hlk51152242"/>
      <w:r>
        <w:rPr>
          <w:rFonts w:ascii="Arial" w:hAnsi="Arial" w:cs="Arial"/>
        </w:rPr>
        <w:t>prostřednictvím výrobny elektřiny jiného účastníka trhu</w:t>
      </w:r>
      <w:bookmarkEnd w:id="22"/>
      <w:r>
        <w:rPr>
          <w:rFonts w:ascii="Arial" w:hAnsi="Arial" w:cs="Arial"/>
        </w:rPr>
        <w:t xml:space="preserve"> / </w:t>
      </w:r>
      <w:bookmarkStart w:id="23" w:name="_Hlk51152394"/>
      <w:r>
        <w:rPr>
          <w:rFonts w:ascii="Arial" w:hAnsi="Arial" w:cs="Arial"/>
        </w:rPr>
        <w:t>prostřednictvím odběrného elektrického zařízení jiného účastníka trhu</w:t>
      </w:r>
      <w:bookmarkEnd w:id="23"/>
      <w:r>
        <w:rPr>
          <w:rFonts w:ascii="Arial" w:hAnsi="Arial" w:cs="Arial"/>
        </w:rPr>
        <w:t xml:space="preserve">. 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 xml:space="preserve">Bude uvedena </w:t>
      </w:r>
      <w:r w:rsidR="00522DA0" w:rsidRPr="00435981">
        <w:rPr>
          <w:rFonts w:ascii="Arial" w:hAnsi="Arial" w:cs="Arial"/>
          <w:i/>
          <w:iCs/>
          <w:color w:val="0070C0"/>
          <w:sz w:val="18"/>
          <w:szCs w:val="18"/>
        </w:rPr>
        <w:t>pouze jedna z</w:t>
      </w:r>
      <w:r w:rsidR="003436AE" w:rsidRPr="00435981">
        <w:rPr>
          <w:rFonts w:ascii="Arial" w:hAnsi="Arial" w:cs="Arial"/>
          <w:i/>
          <w:iCs/>
          <w:color w:val="0070C0"/>
          <w:sz w:val="18"/>
          <w:szCs w:val="18"/>
        </w:rPr>
        <w:t> 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>variant</w:t>
      </w:r>
      <w:r w:rsidR="003436AE">
        <w:rPr>
          <w:rFonts w:ascii="Arial" w:hAnsi="Arial" w:cs="Arial"/>
          <w:i/>
          <w:iCs/>
          <w:color w:val="0070C0"/>
          <w:sz w:val="18"/>
          <w:szCs w:val="18"/>
        </w:rPr>
        <w:t xml:space="preserve"> oddělených </w:t>
      </w:r>
      <w:r w:rsidR="003436AE" w:rsidRPr="003436AE">
        <w:rPr>
          <w:rFonts w:ascii="Arial" w:hAnsi="Arial" w:cs="Arial"/>
          <w:b/>
          <w:bCs/>
          <w:i/>
          <w:iCs/>
          <w:color w:val="0070C0"/>
          <w:sz w:val="18"/>
          <w:szCs w:val="18"/>
        </w:rPr>
        <w:t>/</w:t>
      </w:r>
      <w:r w:rsidR="00522DA0" w:rsidRPr="00522DA0">
        <w:rPr>
          <w:rFonts w:ascii="Arial" w:hAnsi="Arial" w:cs="Arial"/>
          <w:i/>
          <w:iCs/>
          <w:color w:val="0070C0"/>
          <w:sz w:val="18"/>
          <w:szCs w:val="18"/>
        </w:rPr>
        <w:t>.</w:t>
      </w:r>
    </w:p>
    <w:bookmarkEnd w:id="20"/>
    <w:p w14:paraId="68818E96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 w:rsidRPr="0040698F">
        <w:rPr>
          <w:rFonts w:ascii="Arial" w:hAnsi="Arial" w:cs="Arial"/>
        </w:rPr>
        <w:t>Celkový instalovaný výkon</w:t>
      </w:r>
      <w:r>
        <w:rPr>
          <w:rFonts w:ascii="Arial" w:hAnsi="Arial" w:cs="Arial"/>
        </w:rPr>
        <w:t>/příkon</w:t>
      </w:r>
      <w:r w:rsidRPr="0040698F">
        <w:rPr>
          <w:rFonts w:ascii="Arial" w:hAnsi="Arial" w:cs="Arial"/>
        </w:rPr>
        <w:t xml:space="preserve"> výrobny elektřiny</w:t>
      </w:r>
      <w:r w:rsidRPr="00DC10C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výrobní</w:t>
      </w:r>
      <w:r w:rsidR="005A720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modul</w:t>
      </w:r>
      <w:r w:rsidR="005A7209">
        <w:rPr>
          <w:rFonts w:ascii="Arial" w:hAnsi="Arial" w:cs="Arial"/>
          <w:bCs/>
        </w:rPr>
        <w:t>ů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provozovny</w:t>
      </w:r>
      <w:r w:rsidRPr="0040698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D480109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Typy a instalovaný výkon výrobních modulů: </w:t>
      </w:r>
    </w:p>
    <w:p w14:paraId="5E5C895D" w14:textId="77777777" w:rsidR="005A7209" w:rsidRDefault="00C22B3C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Instalovaný výkon akumulačního zařízení: </w:t>
      </w:r>
      <w:r w:rsidR="005A7209">
        <w:rPr>
          <w:rFonts w:ascii="Arial" w:hAnsi="Arial" w:cs="Arial"/>
        </w:rPr>
        <w:t>-----------MW</w:t>
      </w:r>
    </w:p>
    <w:p w14:paraId="1F0E9F7C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Kapacita akumulačního zařízení: -----------Ah</w:t>
      </w:r>
    </w:p>
    <w:p w14:paraId="0F0924B4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výkon předávacího místa výrobny elektřiny/provozovny: …………MW</w:t>
      </w:r>
    </w:p>
    <w:p w14:paraId="6CD1B9E5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Rezervovaný příkon předávacího místa výrobny elektřiny/provozovny: ……………MW</w:t>
      </w:r>
    </w:p>
    <w:p w14:paraId="44D58259" w14:textId="77777777" w:rsidR="005A7209" w:rsidRDefault="005A7209" w:rsidP="005A7209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Maximální rychlost změny činného výkonu výrobních modulů: ………MW/min</w:t>
      </w:r>
    </w:p>
    <w:p w14:paraId="4DF6696C" w14:textId="77777777" w:rsidR="00C22B3C" w:rsidRDefault="00C22B3C" w:rsidP="00C22B3C">
      <w:pPr>
        <w:autoSpaceDE w:val="0"/>
        <w:autoSpaceDN w:val="0"/>
        <w:adjustRightInd w:val="0"/>
        <w:spacing w:after="60" w:line="276" w:lineRule="auto"/>
        <w:ind w:left="708"/>
        <w:rPr>
          <w:rFonts w:ascii="Arial" w:eastAsia="SymbolMT" w:hAnsi="Arial" w:cs="Arial"/>
        </w:rPr>
      </w:pPr>
      <w:r w:rsidRPr="0040698F">
        <w:rPr>
          <w:rFonts w:ascii="Arial" w:eastAsia="SymbolMT" w:hAnsi="Arial" w:cs="Arial"/>
        </w:rPr>
        <w:t xml:space="preserve">Služba </w:t>
      </w:r>
      <w:r>
        <w:rPr>
          <w:rFonts w:ascii="Arial" w:eastAsia="SymbolMT" w:hAnsi="Arial" w:cs="Arial"/>
        </w:rPr>
        <w:t>bude</w:t>
      </w:r>
      <w:r w:rsidRPr="0040698F">
        <w:rPr>
          <w:rFonts w:ascii="Arial" w:eastAsia="SymbolMT" w:hAnsi="Arial" w:cs="Arial"/>
        </w:rPr>
        <w:t xml:space="preserve"> poskytována jedním výrobním zdrojem</w:t>
      </w:r>
      <w:r>
        <w:rPr>
          <w:rFonts w:ascii="Arial" w:eastAsia="SymbolMT" w:hAnsi="Arial" w:cs="Arial"/>
        </w:rPr>
        <w:t>/výrobním modulem/zařízením</w:t>
      </w:r>
      <w:r w:rsidRPr="0040698F">
        <w:rPr>
          <w:rFonts w:ascii="Arial" w:eastAsia="SymbolMT" w:hAnsi="Arial" w:cs="Arial"/>
        </w:rPr>
        <w:t>: ano/ne</w:t>
      </w:r>
    </w:p>
    <w:p w14:paraId="01372CF4" w14:textId="1357F26C" w:rsidR="00C22B3C" w:rsidRDefault="00C22B3C" w:rsidP="00C22B3C">
      <w:pPr>
        <w:autoSpaceDE w:val="0"/>
        <w:autoSpaceDN w:val="0"/>
        <w:adjustRightInd w:val="0"/>
        <w:spacing w:line="276" w:lineRule="auto"/>
        <w:ind w:left="709"/>
        <w:rPr>
          <w:rFonts w:ascii="Arial" w:eastAsia="SymbolMT" w:hAnsi="Arial" w:cs="Arial"/>
        </w:rPr>
      </w:pPr>
      <w:r>
        <w:rPr>
          <w:rFonts w:ascii="Arial" w:eastAsia="SymbolMT" w:hAnsi="Arial" w:cs="Arial"/>
        </w:rPr>
        <w:t>T</w:t>
      </w:r>
      <w:r w:rsidRPr="0040698F">
        <w:rPr>
          <w:rFonts w:ascii="Arial" w:eastAsia="SymbolMT" w:hAnsi="Arial" w:cs="Arial"/>
        </w:rPr>
        <w:t>yp zdroje</w:t>
      </w:r>
      <w:r>
        <w:rPr>
          <w:rFonts w:ascii="Arial" w:eastAsia="SymbolMT" w:hAnsi="Arial" w:cs="Arial"/>
        </w:rPr>
        <w:t>/zdrojů poskytujících Služby</w:t>
      </w:r>
      <w:r w:rsidR="009E1F0F">
        <w:rPr>
          <w:rFonts w:ascii="Arial" w:eastAsia="SymbolMT" w:hAnsi="Arial" w:cs="Arial"/>
        </w:rPr>
        <w:t>/</w:t>
      </w:r>
      <w:r w:rsidR="009E1F0F" w:rsidRPr="009E1F0F">
        <w:rPr>
          <w:rFonts w:ascii="Arial" w:eastAsia="SymbolMT" w:hAnsi="Arial" w:cs="Arial"/>
        </w:rPr>
        <w:t>Typy a instalovaný výkon spotřebních zařízení</w:t>
      </w:r>
      <w:r w:rsidRPr="0040698F">
        <w:rPr>
          <w:rFonts w:ascii="Arial" w:eastAsia="SymbolMT" w:hAnsi="Arial" w:cs="Arial"/>
        </w:rPr>
        <w:t>:</w:t>
      </w:r>
    </w:p>
    <w:p w14:paraId="645E7607" w14:textId="54729A23" w:rsidR="003717CB" w:rsidRPr="003717CB" w:rsidRDefault="003717CB" w:rsidP="003717CB">
      <w:pPr>
        <w:autoSpaceDE w:val="0"/>
        <w:autoSpaceDN w:val="0"/>
        <w:adjustRightInd w:val="0"/>
        <w:spacing w:line="276" w:lineRule="auto"/>
        <w:rPr>
          <w:rFonts w:ascii="Arial" w:eastAsia="SymbolMT" w:hAnsi="Arial" w:cs="Arial"/>
          <w:i/>
          <w:iCs/>
          <w:sz w:val="18"/>
          <w:szCs w:val="18"/>
        </w:rPr>
      </w:pPr>
      <w:bookmarkStart w:id="24" w:name="_Hlk67496218"/>
      <w:r>
        <w:rPr>
          <w:rFonts w:ascii="Arial" w:eastAsia="SymbolMT" w:hAnsi="Arial" w:cs="Arial"/>
        </w:rPr>
        <w:t xml:space="preserve">       *</w:t>
      </w:r>
      <w:r w:rsidRPr="003717CB">
        <w:t xml:space="preserve">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Použije</w:t>
      </w:r>
      <w:r>
        <w:rPr>
          <w:rFonts w:ascii="Arial" w:eastAsia="SymbolMT" w:hAnsi="Arial" w:cs="Arial"/>
          <w:i/>
          <w:iCs/>
          <w:sz w:val="18"/>
          <w:szCs w:val="18"/>
        </w:rPr>
        <w:t xml:space="preserve"> pouze </w:t>
      </w:r>
      <w:r w:rsidR="00E822A3">
        <w:rPr>
          <w:rFonts w:ascii="Arial" w:eastAsia="SymbolMT" w:hAnsi="Arial" w:cs="Arial"/>
          <w:i/>
          <w:iCs/>
          <w:sz w:val="18"/>
          <w:szCs w:val="18"/>
        </w:rPr>
        <w:t xml:space="preserve">provozovatel 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>lokální distribuční soustav</w:t>
      </w:r>
      <w:r w:rsidR="00E822A3">
        <w:rPr>
          <w:rFonts w:ascii="Arial" w:eastAsia="SymbolMT" w:hAnsi="Arial" w:cs="Arial"/>
          <w:i/>
          <w:iCs/>
          <w:sz w:val="18"/>
          <w:szCs w:val="18"/>
        </w:rPr>
        <w:t>y</w:t>
      </w:r>
      <w:r w:rsidRPr="003717CB">
        <w:rPr>
          <w:rFonts w:ascii="Arial" w:eastAsia="SymbolMT" w:hAnsi="Arial" w:cs="Arial"/>
          <w:i/>
          <w:iCs/>
          <w:sz w:val="18"/>
          <w:szCs w:val="18"/>
        </w:rPr>
        <w:t xml:space="preserve"> pro zařízení připojené v lokální distribuční soustavě.</w:t>
      </w:r>
    </w:p>
    <w:bookmarkEnd w:id="24"/>
    <w:p w14:paraId="4E844989" w14:textId="77777777" w:rsidR="00447833" w:rsidRDefault="00447833" w:rsidP="00447833">
      <w:pPr>
        <w:pStyle w:val="Zkladntext"/>
        <w:spacing w:line="276" w:lineRule="auto"/>
        <w:rPr>
          <w:rFonts w:ascii="Arial" w:hAnsi="Arial" w:cs="Arial"/>
          <w:bCs/>
          <w:szCs w:val="22"/>
        </w:rPr>
      </w:pPr>
    </w:p>
    <w:p w14:paraId="3CC44284" w14:textId="70B4433C" w:rsidR="00C22B3C" w:rsidRDefault="00C22B3C" w:rsidP="00625189">
      <w:pPr>
        <w:pStyle w:val="Zkladntext"/>
        <w:numPr>
          <w:ilvl w:val="0"/>
          <w:numId w:val="45"/>
        </w:numPr>
        <w:spacing w:line="276" w:lineRule="auto"/>
        <w:ind w:left="425" w:hanging="425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Seznam Služeb</w:t>
      </w:r>
      <w:r w:rsidR="00346C35">
        <w:rPr>
          <w:rFonts w:ascii="Arial" w:hAnsi="Arial" w:cs="Arial"/>
          <w:bCs/>
          <w:szCs w:val="22"/>
        </w:rPr>
        <w:t xml:space="preserve"> (základní parametry)</w:t>
      </w:r>
      <w:r>
        <w:rPr>
          <w:rFonts w:ascii="Arial" w:hAnsi="Arial" w:cs="Arial"/>
          <w:bCs/>
          <w:szCs w:val="22"/>
        </w:rPr>
        <w:t>:</w:t>
      </w:r>
    </w:p>
    <w:p w14:paraId="4FF2551F" w14:textId="6D8739ED" w:rsidR="00625189" w:rsidRPr="00625189" w:rsidRDefault="00625189" w:rsidP="00625189">
      <w:pPr>
        <w:pStyle w:val="Zkladntext"/>
        <w:spacing w:after="120" w:line="276" w:lineRule="auto"/>
        <w:ind w:left="426"/>
        <w:rPr>
          <w:rFonts w:ascii="Arial" w:hAnsi="Arial" w:cs="Arial"/>
          <w:bCs/>
          <w:szCs w:val="22"/>
        </w:rPr>
      </w:pPr>
      <w:r w:rsidRPr="00625189">
        <w:rPr>
          <w:rFonts w:ascii="Arial" w:hAnsi="Arial" w:cs="Arial"/>
          <w:bCs/>
          <w:i/>
          <w:iCs/>
          <w:color w:val="0070C0"/>
          <w:sz w:val="20"/>
          <w:szCs w:val="20"/>
        </w:rPr>
        <w:t>(vyplnit pouze relevantní údaje)</w:t>
      </w:r>
    </w:p>
    <w:p w14:paraId="50388C6F" w14:textId="77777777" w:rsidR="00C22B3C" w:rsidRDefault="00C22B3C" w:rsidP="00C22B3C">
      <w:pPr>
        <w:pStyle w:val="Zkladntext"/>
        <w:numPr>
          <w:ilvl w:val="1"/>
          <w:numId w:val="44"/>
        </w:numPr>
        <w:spacing w:after="120" w:line="276" w:lineRule="auto"/>
        <w:ind w:left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</w:t>
      </w:r>
    </w:p>
    <w:p w14:paraId="24705265" w14:textId="626F3ECB" w:rsidR="00C22B3C" w:rsidRDefault="00C22B3C" w:rsidP="00C22B3C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automatickou regulaci frekvence FCR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</w:t>
      </w:r>
      <w:r w:rsidR="0090333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……….MW</w:t>
      </w:r>
    </w:p>
    <w:p w14:paraId="0415BEE4" w14:textId="60C8D387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automatickou aktivací aFRR+…</w:t>
      </w:r>
      <w:r w:rsidR="0090333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……….MW</w:t>
      </w:r>
    </w:p>
    <w:p w14:paraId="5148EE45" w14:textId="1367BD75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automatickou aktivací aFRR-…</w:t>
      </w:r>
      <w:r w:rsidR="0090333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……….MW</w:t>
      </w:r>
    </w:p>
    <w:p w14:paraId="75E9A4CE" w14:textId="0DDBFC10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manuální aktivací mFRR</w:t>
      </w:r>
      <w:r w:rsidRPr="00322BB1">
        <w:rPr>
          <w:rFonts w:ascii="Arial" w:hAnsi="Arial" w:cs="Arial"/>
          <w:bCs/>
          <w:szCs w:val="22"/>
          <w:vertAlign w:val="subscript"/>
        </w:rPr>
        <w:t>t</w:t>
      </w:r>
      <w:r w:rsidR="00170DA7" w:rsidRPr="00322BB1">
        <w:rPr>
          <w:rFonts w:ascii="Arial" w:hAnsi="Arial" w:cs="Arial"/>
          <w:bCs/>
          <w:szCs w:val="22"/>
          <w:vertAlign w:val="subscript"/>
        </w:rPr>
        <w:t>15</w:t>
      </w:r>
      <w:r w:rsidRPr="00322BB1">
        <w:rPr>
          <w:rFonts w:ascii="Arial" w:hAnsi="Arial" w:cs="Arial"/>
          <w:bCs/>
          <w:szCs w:val="22"/>
          <w:vertAlign w:val="subscript"/>
        </w:rPr>
        <w:t>+</w:t>
      </w:r>
      <w:r>
        <w:rPr>
          <w:rFonts w:ascii="Arial" w:hAnsi="Arial" w:cs="Arial"/>
          <w:bCs/>
          <w:szCs w:val="22"/>
        </w:rPr>
        <w:t>……</w:t>
      </w:r>
      <w:r w:rsidR="0090333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……..MW</w:t>
      </w:r>
    </w:p>
    <w:p w14:paraId="24DD15F5" w14:textId="50330D6B" w:rsidR="00170DA7" w:rsidRPr="00170DA7" w:rsidRDefault="00170DA7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 w:rsidRPr="00170DA7">
        <w:rPr>
          <w:rFonts w:ascii="Arial" w:hAnsi="Arial" w:cs="Arial"/>
          <w:bCs/>
          <w:szCs w:val="22"/>
        </w:rPr>
        <w:lastRenderedPageBreak/>
        <w:t>Zálohy pro regulaci výkonové rovnováhy s manuální aktivací mFRR</w:t>
      </w:r>
      <w:r w:rsidRPr="00322BB1">
        <w:rPr>
          <w:rFonts w:ascii="Arial" w:hAnsi="Arial" w:cs="Arial"/>
          <w:bCs/>
          <w:szCs w:val="22"/>
          <w:vertAlign w:val="subscript"/>
        </w:rPr>
        <w:t>t5+</w:t>
      </w:r>
      <w:r w:rsidRPr="00170DA7">
        <w:rPr>
          <w:rFonts w:ascii="Arial" w:hAnsi="Arial" w:cs="Arial"/>
          <w:bCs/>
          <w:szCs w:val="22"/>
        </w:rPr>
        <w:tab/>
        <w:t>…………..MW</w:t>
      </w:r>
    </w:p>
    <w:p w14:paraId="1F646794" w14:textId="4A12B4FE" w:rsidR="005A7209" w:rsidRDefault="005A7209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manuální aktivací mFRR</w:t>
      </w:r>
      <w:r w:rsidRPr="00322BB1">
        <w:rPr>
          <w:rFonts w:ascii="Arial" w:hAnsi="Arial" w:cs="Arial"/>
          <w:bCs/>
          <w:szCs w:val="22"/>
          <w:vertAlign w:val="subscript"/>
        </w:rPr>
        <w:t>t</w:t>
      </w:r>
      <w:r w:rsidR="009E1F0F" w:rsidRPr="00322BB1">
        <w:rPr>
          <w:rFonts w:ascii="Arial" w:hAnsi="Arial" w:cs="Arial"/>
          <w:bCs/>
          <w:szCs w:val="22"/>
          <w:vertAlign w:val="subscript"/>
        </w:rPr>
        <w:t>15</w:t>
      </w:r>
      <w:r w:rsidRPr="00322BB1">
        <w:rPr>
          <w:rFonts w:ascii="Arial" w:hAnsi="Arial" w:cs="Arial"/>
          <w:bCs/>
          <w:szCs w:val="22"/>
          <w:vertAlign w:val="subscript"/>
        </w:rPr>
        <w:t>-</w:t>
      </w:r>
      <w:r>
        <w:rPr>
          <w:rFonts w:ascii="Arial" w:hAnsi="Arial" w:cs="Arial"/>
          <w:bCs/>
          <w:szCs w:val="22"/>
        </w:rPr>
        <w:tab/>
        <w:t>…………..MW</w:t>
      </w:r>
    </w:p>
    <w:p w14:paraId="1FD971FA" w14:textId="4AB65A8D" w:rsidR="009E1F0F" w:rsidRDefault="009E1F0F" w:rsidP="009E1F0F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Zálohy pro regulaci výkonové rovnováhy s manuální aktivací mFRR</w:t>
      </w:r>
      <w:r w:rsidRPr="00322BB1">
        <w:rPr>
          <w:rFonts w:ascii="Arial" w:hAnsi="Arial" w:cs="Arial"/>
          <w:bCs/>
          <w:szCs w:val="22"/>
          <w:vertAlign w:val="subscript"/>
        </w:rPr>
        <w:t>t5-</w:t>
      </w:r>
      <w:r>
        <w:rPr>
          <w:rFonts w:ascii="Arial" w:hAnsi="Arial" w:cs="Arial"/>
          <w:bCs/>
          <w:szCs w:val="22"/>
        </w:rPr>
        <w:tab/>
        <w:t>…………..MW</w:t>
      </w:r>
    </w:p>
    <w:p w14:paraId="4307B832" w14:textId="77777777" w:rsidR="005A7209" w:rsidRDefault="007A1FCC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Náhrady pro zálohu poskytnutím sjednané regulační energie </w:t>
      </w:r>
      <w:r w:rsidR="005A7209">
        <w:rPr>
          <w:rFonts w:ascii="Arial" w:hAnsi="Arial" w:cs="Arial"/>
          <w:bCs/>
          <w:szCs w:val="22"/>
        </w:rPr>
        <w:t>RR+</w:t>
      </w:r>
      <w:r w:rsidR="005A7209">
        <w:rPr>
          <w:rFonts w:ascii="Arial" w:hAnsi="Arial" w:cs="Arial"/>
          <w:bCs/>
          <w:szCs w:val="22"/>
        </w:rPr>
        <w:tab/>
        <w:t>…...……...MW</w:t>
      </w:r>
    </w:p>
    <w:p w14:paraId="1A322F8E" w14:textId="77777777" w:rsidR="005A7209" w:rsidRDefault="007A1FCC" w:rsidP="00170DA7">
      <w:pPr>
        <w:pStyle w:val="Zkladntext"/>
        <w:numPr>
          <w:ilvl w:val="2"/>
          <w:numId w:val="44"/>
        </w:numPr>
        <w:spacing w:after="120" w:line="276" w:lineRule="auto"/>
        <w:ind w:left="85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Náhrady pro zálohu poskytnutím sjednané regulační energie</w:t>
      </w:r>
      <w:r w:rsidR="005A7209">
        <w:rPr>
          <w:rFonts w:ascii="Arial" w:hAnsi="Arial" w:cs="Arial"/>
          <w:bCs/>
          <w:szCs w:val="22"/>
        </w:rPr>
        <w:t xml:space="preserve"> RR-</w:t>
      </w:r>
      <w:r w:rsidR="005A7209">
        <w:rPr>
          <w:rFonts w:ascii="Arial" w:hAnsi="Arial" w:cs="Arial"/>
          <w:bCs/>
          <w:szCs w:val="22"/>
        </w:rPr>
        <w:tab/>
        <w:t>……...…...MW</w:t>
      </w:r>
    </w:p>
    <w:p w14:paraId="125728D0" w14:textId="77777777" w:rsidR="001E6475" w:rsidRDefault="001E6475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Cs w:val="22"/>
        </w:rPr>
      </w:pPr>
    </w:p>
    <w:p w14:paraId="4C5BEB83" w14:textId="7E4AC5CB" w:rsidR="00FB59EE" w:rsidRDefault="0087232F" w:rsidP="00FB59EE">
      <w:pPr>
        <w:pStyle w:val="Zkladntext"/>
        <w:numPr>
          <w:ilvl w:val="0"/>
          <w:numId w:val="45"/>
        </w:numPr>
        <w:spacing w:after="120" w:line="276" w:lineRule="auto"/>
        <w:ind w:left="426" w:hanging="284"/>
        <w:rPr>
          <w:rFonts w:ascii="Arial" w:hAnsi="Arial" w:cs="Arial"/>
          <w:bCs/>
          <w:szCs w:val="22"/>
        </w:rPr>
      </w:pPr>
      <w:r w:rsidRPr="0087232F">
        <w:rPr>
          <w:rFonts w:ascii="Arial" w:hAnsi="Arial" w:cs="Arial"/>
          <w:szCs w:val="22"/>
        </w:rPr>
        <w:t xml:space="preserve">Poskytovatel </w:t>
      </w:r>
      <w:r w:rsidR="0072304D">
        <w:rPr>
          <w:rFonts w:ascii="Arial" w:hAnsi="Arial" w:cs="Arial"/>
          <w:szCs w:val="22"/>
        </w:rPr>
        <w:t>AB</w:t>
      </w:r>
      <w:r w:rsidR="00FB59EE">
        <w:rPr>
          <w:rFonts w:ascii="Arial" w:hAnsi="Arial" w:cs="Arial"/>
          <w:bCs/>
          <w:szCs w:val="22"/>
        </w:rPr>
        <w:t>:</w:t>
      </w:r>
    </w:p>
    <w:p w14:paraId="70881337" w14:textId="77777777" w:rsidR="00A30331" w:rsidRPr="00315873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Právnická osoba: </w:t>
      </w:r>
    </w:p>
    <w:p w14:paraId="2F560963" w14:textId="77777777" w:rsidR="00A30331" w:rsidRPr="00315873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Sídlo: </w:t>
      </w:r>
    </w:p>
    <w:p w14:paraId="12B2DDBB" w14:textId="77777777" w:rsidR="00A30331" w:rsidRPr="00315873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>Zapsaná v obchodním rejstříku vedeném ………………, sp. zn.</w:t>
      </w:r>
    </w:p>
    <w:p w14:paraId="72F0FC56" w14:textId="77777777" w:rsidR="00A30331" w:rsidRPr="00315873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Zastoupena: </w:t>
      </w:r>
    </w:p>
    <w:p w14:paraId="220D724B" w14:textId="77777777" w:rsidR="00A30331" w:rsidRPr="00315873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IČO: </w:t>
      </w:r>
    </w:p>
    <w:p w14:paraId="78E6753E" w14:textId="4D5D7A63" w:rsidR="00A30331" w:rsidRDefault="00A30331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315873">
        <w:rPr>
          <w:rFonts w:ascii="Arial" w:eastAsia="Times New Roman" w:hAnsi="Arial" w:cs="Arial"/>
          <w:lang w:eastAsia="cs-CZ"/>
        </w:rPr>
        <w:t xml:space="preserve">DIČ: </w:t>
      </w:r>
    </w:p>
    <w:p w14:paraId="162D0986" w14:textId="77777777" w:rsidR="00F90917" w:rsidRPr="00315873" w:rsidRDefault="00F90917" w:rsidP="00315873">
      <w:pPr>
        <w:spacing w:after="60" w:line="276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25474F09" w14:textId="77777777" w:rsidR="00F47242" w:rsidRDefault="00F47242" w:rsidP="00F47242">
      <w:pPr>
        <w:pStyle w:val="Zkladntext"/>
        <w:numPr>
          <w:ilvl w:val="0"/>
          <w:numId w:val="45"/>
        </w:numPr>
        <w:spacing w:line="276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Smlouva s majitelem předávacího místa, prostřednictvím kterého je zařízení Poskytovatele SVR připojeno k distribuční soustavě, č. ……….</w:t>
      </w:r>
    </w:p>
    <w:p w14:paraId="0A9D582B" w14:textId="77777777" w:rsidR="00FB59EE" w:rsidRDefault="00FB59EE" w:rsidP="00315873">
      <w:pPr>
        <w:pStyle w:val="Zkladntext"/>
        <w:spacing w:after="120" w:line="276" w:lineRule="auto"/>
        <w:ind w:left="142"/>
        <w:rPr>
          <w:rFonts w:ascii="Arial" w:hAnsi="Arial" w:cs="Arial"/>
          <w:bCs/>
          <w:szCs w:val="22"/>
        </w:rPr>
      </w:pPr>
    </w:p>
    <w:p w14:paraId="19221A69" w14:textId="77777777" w:rsidR="00FB59EE" w:rsidRDefault="00FB59EE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34C57F51" w14:textId="6000C8BE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17B21268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2578DA4D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285B907E" w14:textId="77777777" w:rsidR="00C22B3C" w:rsidRPr="004E42F9" w:rsidRDefault="00C22B3C" w:rsidP="00C22B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BC3076A" w14:textId="1AB8DC86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64005EF3" w14:textId="77777777" w:rsidR="00C22B3C" w:rsidRPr="004E42F9" w:rsidRDefault="00C22B3C" w:rsidP="00C22B3C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7D476A43" w14:textId="77777777" w:rsidR="00C22B3C" w:rsidRPr="00594812" w:rsidRDefault="00C22B3C" w:rsidP="00C22B3C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37C49250" w14:textId="77777777" w:rsidR="00594812" w:rsidRPr="00C22B3C" w:rsidRDefault="00C22B3C" w:rsidP="00886962">
      <w:pPr>
        <w:spacing w:after="60" w:line="276" w:lineRule="auto"/>
        <w:rPr>
          <w:rFonts w:ascii="Arial" w:eastAsia="Times New Roman" w:hAnsi="Arial" w:cs="Arial"/>
          <w:b/>
          <w:bCs/>
          <w:vanish/>
          <w:lang w:eastAsia="cs-CZ"/>
          <w:specVanish/>
        </w:rPr>
      </w:pPr>
      <w:r>
        <w:rPr>
          <w:rFonts w:ascii="Arial" w:eastAsia="Times New Roman" w:hAnsi="Arial" w:cs="Arial"/>
          <w:b/>
          <w:bCs/>
          <w:lang w:eastAsia="cs-CZ"/>
        </w:rPr>
        <w:br w:type="column"/>
      </w:r>
      <w:r w:rsidR="00594812" w:rsidRPr="004B7346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="00594812">
        <w:rPr>
          <w:rFonts w:ascii="Arial" w:eastAsia="Times New Roman" w:hAnsi="Arial" w:cs="Arial"/>
          <w:b/>
          <w:bCs/>
          <w:lang w:eastAsia="cs-CZ"/>
        </w:rPr>
        <w:t>2</w:t>
      </w:r>
    </w:p>
    <w:p w14:paraId="0B2DD837" w14:textId="77777777" w:rsidR="001E6475" w:rsidRPr="00C22B3C" w:rsidRDefault="00C22B3C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 xml:space="preserve"> </w:t>
      </w:r>
      <w:r w:rsidR="00594812">
        <w:rPr>
          <w:rFonts w:ascii="Arial" w:hAnsi="Arial" w:cs="Arial"/>
          <w:b/>
          <w:bCs/>
        </w:rPr>
        <w:t>Kontakt</w:t>
      </w:r>
      <w:r w:rsidR="005A7209">
        <w:rPr>
          <w:rFonts w:ascii="Arial" w:hAnsi="Arial" w:cs="Arial"/>
          <w:b/>
          <w:bCs/>
        </w:rPr>
        <w:t>ní údaje, závazné formy komunikace</w:t>
      </w:r>
    </w:p>
    <w:p w14:paraId="78CC5E97" w14:textId="77777777" w:rsidR="00DE7B87" w:rsidRDefault="00DE7B87" w:rsidP="00886962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1997C0AB" w14:textId="77777777" w:rsidR="005A7209" w:rsidRPr="00701F98" w:rsidRDefault="005A7209" w:rsidP="005A7209">
      <w:pPr>
        <w:pStyle w:val="Zkladntext"/>
        <w:numPr>
          <w:ilvl w:val="0"/>
          <w:numId w:val="48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701F98">
        <w:rPr>
          <w:rFonts w:ascii="Arial" w:hAnsi="Arial" w:cs="Arial"/>
          <w:b/>
          <w:bCs/>
          <w:u w:val="single"/>
        </w:rPr>
        <w:t>PDS:</w:t>
      </w:r>
    </w:p>
    <w:p w14:paraId="3458576F" w14:textId="77777777" w:rsidR="003D27D7" w:rsidRPr="00B95E6D" w:rsidRDefault="003D27D7" w:rsidP="003D27D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bookmarkStart w:id="25" w:name="_Hlk65761277"/>
      <w:r w:rsidRPr="00B95E6D">
        <w:rPr>
          <w:rFonts w:ascii="Arial" w:hAnsi="Arial" w:cs="Arial"/>
        </w:rPr>
        <w:t xml:space="preserve">Adresa pro zasílání korespondence: </w:t>
      </w:r>
    </w:p>
    <w:p w14:paraId="3C1F0C00" w14:textId="77777777" w:rsidR="003D27D7" w:rsidRPr="00B95E6D" w:rsidRDefault="003D27D7" w:rsidP="003D27D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Datová schránka: </w:t>
      </w:r>
    </w:p>
    <w:bookmarkEnd w:id="25"/>
    <w:p w14:paraId="43CC0282" w14:textId="77777777" w:rsidR="003D27D7" w:rsidRPr="003D27D7" w:rsidRDefault="003D27D7" w:rsidP="003D27D7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</w:p>
    <w:p w14:paraId="018BA9F4" w14:textId="77777777" w:rsidR="005A7209" w:rsidRPr="00D36064" w:rsidRDefault="005A7209" w:rsidP="005A7209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 w:rsidRPr="00D36064">
        <w:rPr>
          <w:rFonts w:ascii="Arial" w:hAnsi="Arial" w:cs="Arial"/>
          <w:b/>
          <w:bCs/>
        </w:rPr>
        <w:t>Zmocněnci PDS:</w:t>
      </w:r>
    </w:p>
    <w:p w14:paraId="3783FE2A" w14:textId="77777777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B76ED1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B76ED1">
        <w:rPr>
          <w:rFonts w:ascii="Arial" w:hAnsi="Arial" w:cs="Arial"/>
        </w:rPr>
        <w:t xml:space="preserve"> PDS pro smluvní jednání</w:t>
      </w:r>
    </w:p>
    <w:p w14:paraId="66DADF0B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bookmarkStart w:id="26" w:name="_Hlk49944403"/>
      <w:r>
        <w:rPr>
          <w:rFonts w:ascii="Arial" w:hAnsi="Arial" w:cs="Arial"/>
        </w:rPr>
        <w:t>Jméno (útvar)</w:t>
      </w:r>
    </w:p>
    <w:p w14:paraId="75AB93EA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2567FED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5B76941E" w14:textId="77777777" w:rsidR="003D27D7" w:rsidRDefault="003D27D7" w:rsidP="003D27D7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bookmarkEnd w:id="26"/>
    <w:p w14:paraId="5BF97F96" w14:textId="77777777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PDS pro </w:t>
      </w:r>
      <w:r>
        <w:rPr>
          <w:rFonts w:ascii="Arial" w:hAnsi="Arial" w:cs="Arial"/>
        </w:rPr>
        <w:t>technická jednání</w:t>
      </w:r>
    </w:p>
    <w:p w14:paraId="6AC094ED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791E2A40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547D782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00234C41" w14:textId="10E44764" w:rsidR="003D27D7" w:rsidRDefault="003D27D7" w:rsidP="003D27D7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093808F" w14:textId="77777777" w:rsidR="005C7067" w:rsidRDefault="005C7067" w:rsidP="005C7067">
      <w:pPr>
        <w:pStyle w:val="Zkladntext"/>
        <w:tabs>
          <w:tab w:val="left" w:pos="1188"/>
        </w:tabs>
        <w:spacing w:after="120" w:line="276" w:lineRule="auto"/>
        <w:ind w:left="1434"/>
        <w:rPr>
          <w:rFonts w:ascii="Arial" w:hAnsi="Arial" w:cs="Arial"/>
        </w:rPr>
      </w:pPr>
    </w:p>
    <w:p w14:paraId="6255A74C" w14:textId="43CF685E" w:rsidR="005A7209" w:rsidRDefault="003D27D7" w:rsidP="005A7209">
      <w:pPr>
        <w:pStyle w:val="Zkladntext"/>
        <w:numPr>
          <w:ilvl w:val="0"/>
          <w:numId w:val="48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5A7209" w:rsidRPr="00701F98">
        <w:rPr>
          <w:rFonts w:ascii="Arial" w:hAnsi="Arial" w:cs="Arial"/>
          <w:b/>
          <w:bCs/>
          <w:u w:val="single"/>
        </w:rPr>
        <w:t>oskytovatel</w:t>
      </w:r>
      <w:r w:rsidR="0081560A">
        <w:rPr>
          <w:rFonts w:ascii="Arial" w:hAnsi="Arial" w:cs="Arial"/>
          <w:b/>
          <w:bCs/>
          <w:u w:val="single"/>
        </w:rPr>
        <w:t xml:space="preserve"> </w:t>
      </w:r>
      <w:r w:rsidR="0081560A" w:rsidRPr="00903334">
        <w:rPr>
          <w:rFonts w:ascii="Arial" w:hAnsi="Arial" w:cs="Arial"/>
          <w:b/>
          <w:bCs/>
          <w:u w:val="single"/>
        </w:rPr>
        <w:t>SVR</w:t>
      </w:r>
      <w:r w:rsidR="005A7209" w:rsidRPr="00701F98">
        <w:rPr>
          <w:rFonts w:ascii="Arial" w:hAnsi="Arial" w:cs="Arial"/>
          <w:b/>
          <w:bCs/>
          <w:u w:val="single"/>
        </w:rPr>
        <w:t>:</w:t>
      </w:r>
    </w:p>
    <w:p w14:paraId="5FE8A436" w14:textId="77777777" w:rsidR="003D27D7" w:rsidRPr="00B95E6D" w:rsidRDefault="003D27D7" w:rsidP="003D27D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Adresa pro zasílání korespondence: </w:t>
      </w:r>
    </w:p>
    <w:p w14:paraId="7AF09351" w14:textId="77777777" w:rsidR="003D27D7" w:rsidRPr="00B95E6D" w:rsidRDefault="003D27D7" w:rsidP="003D27D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B95E6D">
        <w:rPr>
          <w:rFonts w:ascii="Arial" w:hAnsi="Arial" w:cs="Arial"/>
        </w:rPr>
        <w:t xml:space="preserve">Datová schránka: </w:t>
      </w:r>
    </w:p>
    <w:p w14:paraId="16C0CB9F" w14:textId="77777777" w:rsidR="003D27D7" w:rsidRPr="003D27D7" w:rsidRDefault="003D27D7" w:rsidP="003D27D7">
      <w:pPr>
        <w:pStyle w:val="Odstavecseseznamem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</w:rPr>
      </w:pPr>
    </w:p>
    <w:p w14:paraId="57044662" w14:textId="1C15F8A8" w:rsidR="008001B7" w:rsidRPr="003D27D7" w:rsidRDefault="008001B7" w:rsidP="00244F48">
      <w:pPr>
        <w:pStyle w:val="Zkladntext"/>
        <w:tabs>
          <w:tab w:val="left" w:pos="1188"/>
        </w:tabs>
        <w:spacing w:line="276" w:lineRule="auto"/>
        <w:ind w:left="426"/>
        <w:rPr>
          <w:rFonts w:ascii="Arial" w:hAnsi="Arial" w:cs="Arial"/>
        </w:rPr>
      </w:pPr>
      <w:r w:rsidRPr="003D27D7">
        <w:rPr>
          <w:rFonts w:ascii="Arial" w:hAnsi="Arial" w:cs="Arial"/>
          <w:b/>
          <w:bCs/>
        </w:rPr>
        <w:t>Zmocněnci Poskytovatele SVR:</w:t>
      </w:r>
    </w:p>
    <w:p w14:paraId="5825FE67" w14:textId="6CDB6AFC" w:rsidR="005A7209" w:rsidRDefault="005A7209" w:rsidP="00244F48">
      <w:pPr>
        <w:pStyle w:val="Zkladntext"/>
        <w:numPr>
          <w:ilvl w:val="0"/>
          <w:numId w:val="25"/>
        </w:numPr>
        <w:tabs>
          <w:tab w:val="left" w:pos="1188"/>
        </w:tabs>
        <w:spacing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oskytovatele</w:t>
      </w:r>
      <w:r w:rsidR="0081560A">
        <w:rPr>
          <w:rFonts w:ascii="Arial" w:hAnsi="Arial" w:cs="Arial"/>
        </w:rPr>
        <w:t xml:space="preserve"> SVR</w:t>
      </w:r>
      <w:r w:rsidRPr="006066D3">
        <w:rPr>
          <w:rFonts w:ascii="Arial" w:hAnsi="Arial" w:cs="Arial"/>
        </w:rPr>
        <w:t xml:space="preserve"> pro smluvní jednání</w:t>
      </w:r>
    </w:p>
    <w:p w14:paraId="5F4A4367" w14:textId="1E8F4740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3F08B1CA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4B997763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5985E51C" w14:textId="77777777" w:rsidR="003D27D7" w:rsidRDefault="003D27D7" w:rsidP="003D27D7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7A8830CF" w14:textId="38A43710" w:rsidR="005A7209" w:rsidRDefault="005A7209" w:rsidP="005A7209">
      <w:pPr>
        <w:pStyle w:val="Zkladntext"/>
        <w:numPr>
          <w:ilvl w:val="0"/>
          <w:numId w:val="25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</w:t>
      </w:r>
      <w:r w:rsidRPr="006066D3">
        <w:rPr>
          <w:rFonts w:ascii="Arial" w:hAnsi="Arial" w:cs="Arial"/>
        </w:rPr>
        <w:t>mocněn</w:t>
      </w:r>
      <w:r>
        <w:rPr>
          <w:rFonts w:ascii="Arial" w:hAnsi="Arial" w:cs="Arial"/>
        </w:rPr>
        <w:t>ce</w:t>
      </w:r>
      <w:r w:rsidRPr="006066D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oskytovatele</w:t>
      </w:r>
      <w:r w:rsidR="0081560A">
        <w:rPr>
          <w:rFonts w:ascii="Arial" w:hAnsi="Arial" w:cs="Arial"/>
        </w:rPr>
        <w:t xml:space="preserve"> SVR</w:t>
      </w:r>
      <w:r w:rsidRPr="006066D3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>technická jednání</w:t>
      </w:r>
    </w:p>
    <w:p w14:paraId="00286CEA" w14:textId="12F9EFA6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(útvar)</w:t>
      </w:r>
    </w:p>
    <w:p w14:paraId="29E6FDCA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DA2EB61" w14:textId="77777777" w:rsidR="003D27D7" w:rsidRDefault="003D27D7" w:rsidP="003D27D7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0E2CA48F" w14:textId="77777777" w:rsidR="003D27D7" w:rsidRDefault="003D27D7" w:rsidP="003D27D7">
      <w:pPr>
        <w:pStyle w:val="Zkladntext"/>
        <w:numPr>
          <w:ilvl w:val="1"/>
          <w:numId w:val="25"/>
        </w:numPr>
        <w:tabs>
          <w:tab w:val="left" w:pos="1188"/>
        </w:tabs>
        <w:spacing w:after="12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DE955CB" w14:textId="036131F0" w:rsidR="003D27D7" w:rsidRDefault="003D27D7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1D44D9F8" w14:textId="67B53619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56ACDC4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1D64CDC5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305361EE" w14:textId="6D4DD3F9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Poskytovatele</w:t>
      </w:r>
      <w:r w:rsidR="00635737">
        <w:rPr>
          <w:rFonts w:ascii="Arial" w:eastAsia="Times New Roman" w:hAnsi="Arial" w:cs="Arial"/>
          <w:lang w:eastAsia="cs-CZ"/>
        </w:rPr>
        <w:t xml:space="preserve"> SV</w:t>
      </w:r>
      <w:r w:rsidR="00154771">
        <w:rPr>
          <w:rFonts w:ascii="Arial" w:eastAsia="Times New Roman" w:hAnsi="Arial" w:cs="Arial"/>
          <w:lang w:eastAsia="cs-CZ"/>
        </w:rPr>
        <w:t>R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9E0A2BC" w14:textId="77777777" w:rsidR="00C51FC8" w:rsidRPr="004E42F9" w:rsidRDefault="00C51FC8" w:rsidP="00C51FC8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09CFAD6A" w14:textId="77777777" w:rsidR="00C51FC8" w:rsidRPr="00594812" w:rsidRDefault="00C51FC8" w:rsidP="00C51FC8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sectPr w:rsidR="00C51FC8" w:rsidRPr="00594812" w:rsidSect="00435981">
      <w:headerReference w:type="default" r:id="rId8"/>
      <w:footerReference w:type="default" r:id="rId9"/>
      <w:pgSz w:w="11906" w:h="16838"/>
      <w:pgMar w:top="1417" w:right="1274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81C3" w14:textId="77777777" w:rsidR="00181936" w:rsidRDefault="00181936" w:rsidP="00AE14CA">
      <w:pPr>
        <w:spacing w:after="0" w:line="240" w:lineRule="auto"/>
      </w:pPr>
      <w:r>
        <w:separator/>
      </w:r>
    </w:p>
  </w:endnote>
  <w:endnote w:type="continuationSeparator" w:id="0">
    <w:p w14:paraId="682E44FC" w14:textId="77777777" w:rsidR="00181936" w:rsidRDefault="00181936" w:rsidP="00AE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73C5" w14:textId="77777777" w:rsidR="00EA48E3" w:rsidRPr="00EA48E3" w:rsidRDefault="00EA48E3">
    <w:pPr>
      <w:pStyle w:val="Zpat"/>
      <w:jc w:val="center"/>
    </w:pPr>
    <w:r w:rsidRPr="00EA48E3">
      <w:t xml:space="preserve">Stránka </w:t>
    </w:r>
    <w:r w:rsidRPr="00EA48E3">
      <w:fldChar w:fldCharType="begin"/>
    </w:r>
    <w:r w:rsidRPr="00EA48E3">
      <w:instrText>PAGE  \* Arabic  \* MERGEFORMAT</w:instrText>
    </w:r>
    <w:r w:rsidRPr="00EA48E3">
      <w:fldChar w:fldCharType="separate"/>
    </w:r>
    <w:r w:rsidRPr="00EA48E3">
      <w:t>2</w:t>
    </w:r>
    <w:r w:rsidRPr="00EA48E3">
      <w:fldChar w:fldCharType="end"/>
    </w:r>
    <w:r w:rsidRPr="00EA48E3">
      <w:t xml:space="preserve"> z </w:t>
    </w:r>
    <w:r w:rsidR="00181936">
      <w:fldChar w:fldCharType="begin"/>
    </w:r>
    <w:r w:rsidR="00181936">
      <w:instrText>NUMPAGES  \* Arabic  \* MERGEFORMAT</w:instrText>
    </w:r>
    <w:r w:rsidR="00181936">
      <w:fldChar w:fldCharType="separate"/>
    </w:r>
    <w:r w:rsidRPr="00EA48E3">
      <w:t>2</w:t>
    </w:r>
    <w:r w:rsidR="00181936">
      <w:fldChar w:fldCharType="end"/>
    </w:r>
  </w:p>
  <w:p w14:paraId="4A3BEDE8" w14:textId="77777777" w:rsidR="00EA48E3" w:rsidRDefault="00EA4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3F1C" w14:textId="77777777" w:rsidR="00181936" w:rsidRDefault="00181936" w:rsidP="00AE14CA">
      <w:pPr>
        <w:spacing w:after="0" w:line="240" w:lineRule="auto"/>
      </w:pPr>
      <w:r>
        <w:separator/>
      </w:r>
    </w:p>
  </w:footnote>
  <w:footnote w:type="continuationSeparator" w:id="0">
    <w:p w14:paraId="31FFDEEF" w14:textId="77777777" w:rsidR="00181936" w:rsidRDefault="00181936" w:rsidP="00AE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A82E" w14:textId="77777777" w:rsidR="00EA48E3" w:rsidRPr="00CF7170" w:rsidRDefault="00EA48E3" w:rsidP="00EA48E3">
    <w:pPr>
      <w:pStyle w:val="Zhlav"/>
      <w:tabs>
        <w:tab w:val="clear" w:pos="4536"/>
        <w:tab w:val="center" w:pos="4820"/>
      </w:tabs>
      <w:spacing w:after="120"/>
      <w:ind w:left="5245"/>
    </w:pPr>
    <w:r w:rsidRPr="00CF7170">
      <w:t>Smlouva číslo – PDS: ……………………………….</w:t>
    </w:r>
  </w:p>
  <w:p w14:paraId="3991A2F6" w14:textId="77777777" w:rsidR="00EA48E3" w:rsidRPr="008F3800" w:rsidRDefault="00EA48E3" w:rsidP="00EA48E3">
    <w:pPr>
      <w:pStyle w:val="Zhlav"/>
      <w:tabs>
        <w:tab w:val="clear" w:pos="4536"/>
        <w:tab w:val="center" w:pos="4820"/>
      </w:tabs>
      <w:spacing w:after="120"/>
      <w:ind w:left="3969"/>
    </w:pPr>
    <w:r w:rsidRPr="008F3800">
      <w:t>Smlouva číslo – Poskytovatel SVR: ………………………………..</w:t>
    </w:r>
  </w:p>
  <w:p w14:paraId="2935C547" w14:textId="77777777" w:rsidR="00EA48E3" w:rsidRDefault="00EA48E3" w:rsidP="00EA48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D2F"/>
    <w:multiLevelType w:val="hybridMultilevel"/>
    <w:tmpl w:val="AEC8B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B4F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6412B2"/>
    <w:multiLevelType w:val="hybridMultilevel"/>
    <w:tmpl w:val="C0D2D1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D1870"/>
    <w:multiLevelType w:val="hybridMultilevel"/>
    <w:tmpl w:val="463C0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8AD"/>
    <w:multiLevelType w:val="hybridMultilevel"/>
    <w:tmpl w:val="7B8A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47E"/>
    <w:multiLevelType w:val="hybridMultilevel"/>
    <w:tmpl w:val="1F3470E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F35"/>
    <w:multiLevelType w:val="hybridMultilevel"/>
    <w:tmpl w:val="95CC51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EAD"/>
    <w:multiLevelType w:val="hybridMultilevel"/>
    <w:tmpl w:val="49ACBFE0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D77"/>
    <w:multiLevelType w:val="hybridMultilevel"/>
    <w:tmpl w:val="3BA21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636D55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73C"/>
    <w:multiLevelType w:val="multilevel"/>
    <w:tmpl w:val="074EA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1322F1"/>
    <w:multiLevelType w:val="hybridMultilevel"/>
    <w:tmpl w:val="43C084D8"/>
    <w:lvl w:ilvl="0" w:tplc="C434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5D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C76C94"/>
    <w:multiLevelType w:val="hybridMultilevel"/>
    <w:tmpl w:val="449EB26A"/>
    <w:lvl w:ilvl="0" w:tplc="9040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841"/>
    <w:multiLevelType w:val="hybridMultilevel"/>
    <w:tmpl w:val="0840D53E"/>
    <w:lvl w:ilvl="0" w:tplc="4ED6C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A8D"/>
    <w:multiLevelType w:val="hybridMultilevel"/>
    <w:tmpl w:val="5BB8FA0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ABF"/>
    <w:multiLevelType w:val="hybridMultilevel"/>
    <w:tmpl w:val="EE7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405B"/>
    <w:multiLevelType w:val="hybridMultilevel"/>
    <w:tmpl w:val="3318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7051"/>
    <w:multiLevelType w:val="hybridMultilevel"/>
    <w:tmpl w:val="CDE8E15E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D4"/>
    <w:multiLevelType w:val="hybridMultilevel"/>
    <w:tmpl w:val="7A2085BA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0A89"/>
    <w:multiLevelType w:val="hybridMultilevel"/>
    <w:tmpl w:val="BE0A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1F59"/>
    <w:multiLevelType w:val="hybridMultilevel"/>
    <w:tmpl w:val="B4D02B68"/>
    <w:lvl w:ilvl="0" w:tplc="CDEA38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43105"/>
    <w:multiLevelType w:val="hybridMultilevel"/>
    <w:tmpl w:val="94282F2C"/>
    <w:lvl w:ilvl="0" w:tplc="4ED6C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1D3B"/>
    <w:multiLevelType w:val="hybridMultilevel"/>
    <w:tmpl w:val="469C2E9A"/>
    <w:lvl w:ilvl="0" w:tplc="04050019">
      <w:start w:val="1"/>
      <w:numFmt w:val="lowerLetter"/>
      <w:lvlText w:val="%1.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72D39E3"/>
    <w:multiLevelType w:val="multilevel"/>
    <w:tmpl w:val="CE288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06B"/>
    <w:multiLevelType w:val="hybridMultilevel"/>
    <w:tmpl w:val="B6EE7A1A"/>
    <w:lvl w:ilvl="0" w:tplc="630AE7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0673"/>
    <w:multiLevelType w:val="hybridMultilevel"/>
    <w:tmpl w:val="42EA8FE6"/>
    <w:lvl w:ilvl="0" w:tplc="2F16C5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C26D8"/>
    <w:multiLevelType w:val="hybridMultilevel"/>
    <w:tmpl w:val="C2C0CD94"/>
    <w:lvl w:ilvl="0" w:tplc="EEB2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40CB"/>
    <w:multiLevelType w:val="hybridMultilevel"/>
    <w:tmpl w:val="CA34E606"/>
    <w:lvl w:ilvl="0" w:tplc="4ED6CC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9E4B28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DF66B6"/>
    <w:multiLevelType w:val="multilevel"/>
    <w:tmpl w:val="1D6C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B461D"/>
    <w:multiLevelType w:val="hybridMultilevel"/>
    <w:tmpl w:val="F642C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37B51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6147"/>
    <w:multiLevelType w:val="hybridMultilevel"/>
    <w:tmpl w:val="73448A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C6F49"/>
    <w:multiLevelType w:val="hybridMultilevel"/>
    <w:tmpl w:val="3386F510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7ABE"/>
    <w:multiLevelType w:val="hybridMultilevel"/>
    <w:tmpl w:val="2CB6863A"/>
    <w:lvl w:ilvl="0" w:tplc="6A5A59D8">
      <w:numFmt w:val="bullet"/>
      <w:lvlText w:val=""/>
      <w:lvlJc w:val="left"/>
      <w:pPr>
        <w:ind w:left="1069" w:hanging="360"/>
      </w:pPr>
      <w:rPr>
        <w:rFonts w:ascii="Symbol" w:eastAsia="SymbolMT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2FA5BFB"/>
    <w:multiLevelType w:val="hybridMultilevel"/>
    <w:tmpl w:val="0D3AE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777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4A0614"/>
    <w:multiLevelType w:val="multilevel"/>
    <w:tmpl w:val="1D6C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D65"/>
    <w:multiLevelType w:val="hybridMultilevel"/>
    <w:tmpl w:val="B76C1B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BE16F1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03B63"/>
    <w:multiLevelType w:val="hybridMultilevel"/>
    <w:tmpl w:val="2E2EFB58"/>
    <w:lvl w:ilvl="0" w:tplc="B636D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A3F0F"/>
    <w:multiLevelType w:val="hybridMultilevel"/>
    <w:tmpl w:val="21F8A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6812BF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2344F"/>
    <w:multiLevelType w:val="multilevel"/>
    <w:tmpl w:val="47F2985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1547E75"/>
    <w:multiLevelType w:val="hybridMultilevel"/>
    <w:tmpl w:val="4BAA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13F0E"/>
    <w:multiLevelType w:val="hybridMultilevel"/>
    <w:tmpl w:val="AE00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872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3276402"/>
    <w:multiLevelType w:val="multilevel"/>
    <w:tmpl w:val="AF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42F7C44"/>
    <w:multiLevelType w:val="multilevel"/>
    <w:tmpl w:val="DBE8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CF9361D"/>
    <w:multiLevelType w:val="hybridMultilevel"/>
    <w:tmpl w:val="9042B752"/>
    <w:lvl w:ilvl="0" w:tplc="2F16C5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5"/>
  </w:num>
  <w:num w:numId="7">
    <w:abstractNumId w:val="34"/>
  </w:num>
  <w:num w:numId="8">
    <w:abstractNumId w:val="11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47"/>
  </w:num>
  <w:num w:numId="14">
    <w:abstractNumId w:val="37"/>
  </w:num>
  <w:num w:numId="15">
    <w:abstractNumId w:val="9"/>
  </w:num>
  <w:num w:numId="16">
    <w:abstractNumId w:val="38"/>
  </w:num>
  <w:num w:numId="17">
    <w:abstractNumId w:val="6"/>
  </w:num>
  <w:num w:numId="18">
    <w:abstractNumId w:val="2"/>
  </w:num>
  <w:num w:numId="19">
    <w:abstractNumId w:val="39"/>
  </w:num>
  <w:num w:numId="20">
    <w:abstractNumId w:val="26"/>
  </w:num>
  <w:num w:numId="21">
    <w:abstractNumId w:val="50"/>
  </w:num>
  <w:num w:numId="22">
    <w:abstractNumId w:val="27"/>
  </w:num>
  <w:num w:numId="23">
    <w:abstractNumId w:val="41"/>
  </w:num>
  <w:num w:numId="24">
    <w:abstractNumId w:val="32"/>
  </w:num>
  <w:num w:numId="25">
    <w:abstractNumId w:val="24"/>
  </w:num>
  <w:num w:numId="26">
    <w:abstractNumId w:val="40"/>
  </w:num>
  <w:num w:numId="27">
    <w:abstractNumId w:val="30"/>
  </w:num>
  <w:num w:numId="28">
    <w:abstractNumId w:val="43"/>
  </w:num>
  <w:num w:numId="29">
    <w:abstractNumId w:val="29"/>
  </w:num>
  <w:num w:numId="30">
    <w:abstractNumId w:val="44"/>
  </w:num>
  <w:num w:numId="31">
    <w:abstractNumId w:val="49"/>
  </w:num>
  <w:num w:numId="32">
    <w:abstractNumId w:val="46"/>
  </w:num>
  <w:num w:numId="33">
    <w:abstractNumId w:val="0"/>
  </w:num>
  <w:num w:numId="34">
    <w:abstractNumId w:val="20"/>
  </w:num>
  <w:num w:numId="35">
    <w:abstractNumId w:val="21"/>
  </w:num>
  <w:num w:numId="36">
    <w:abstractNumId w:val="13"/>
  </w:num>
  <w:num w:numId="37">
    <w:abstractNumId w:val="28"/>
  </w:num>
  <w:num w:numId="38">
    <w:abstractNumId w:val="12"/>
  </w:num>
  <w:num w:numId="39">
    <w:abstractNumId w:val="1"/>
  </w:num>
  <w:num w:numId="40">
    <w:abstractNumId w:val="36"/>
  </w:num>
  <w:num w:numId="41">
    <w:abstractNumId w:val="31"/>
  </w:num>
  <w:num w:numId="42">
    <w:abstractNumId w:val="19"/>
  </w:num>
  <w:num w:numId="43">
    <w:abstractNumId w:val="17"/>
  </w:num>
  <w:num w:numId="44">
    <w:abstractNumId w:val="14"/>
  </w:num>
  <w:num w:numId="45">
    <w:abstractNumId w:val="33"/>
  </w:num>
  <w:num w:numId="46">
    <w:abstractNumId w:val="2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23"/>
  </w:num>
  <w:num w:numId="50">
    <w:abstractNumId w:val="48"/>
  </w:num>
  <w:num w:numId="51">
    <w:abstractNumId w:val="25"/>
  </w:num>
  <w:num w:numId="52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A9"/>
    <w:rsid w:val="0000355B"/>
    <w:rsid w:val="0000368D"/>
    <w:rsid w:val="0000395B"/>
    <w:rsid w:val="00005BFF"/>
    <w:rsid w:val="0001408D"/>
    <w:rsid w:val="00016F86"/>
    <w:rsid w:val="00020860"/>
    <w:rsid w:val="000211FF"/>
    <w:rsid w:val="0002166E"/>
    <w:rsid w:val="00025028"/>
    <w:rsid w:val="00025EC4"/>
    <w:rsid w:val="000272BD"/>
    <w:rsid w:val="00032223"/>
    <w:rsid w:val="00037A22"/>
    <w:rsid w:val="00040871"/>
    <w:rsid w:val="00042186"/>
    <w:rsid w:val="0004424C"/>
    <w:rsid w:val="00045654"/>
    <w:rsid w:val="00045904"/>
    <w:rsid w:val="00047A33"/>
    <w:rsid w:val="000506DA"/>
    <w:rsid w:val="0005404A"/>
    <w:rsid w:val="00054123"/>
    <w:rsid w:val="000548B9"/>
    <w:rsid w:val="00055B69"/>
    <w:rsid w:val="00057F10"/>
    <w:rsid w:val="000667E8"/>
    <w:rsid w:val="000670E4"/>
    <w:rsid w:val="0007170A"/>
    <w:rsid w:val="000741B4"/>
    <w:rsid w:val="000766BB"/>
    <w:rsid w:val="00077186"/>
    <w:rsid w:val="00077CB1"/>
    <w:rsid w:val="00082F5D"/>
    <w:rsid w:val="00085231"/>
    <w:rsid w:val="00086940"/>
    <w:rsid w:val="000875E1"/>
    <w:rsid w:val="00090EFF"/>
    <w:rsid w:val="000913F1"/>
    <w:rsid w:val="000920D9"/>
    <w:rsid w:val="00092BA7"/>
    <w:rsid w:val="000946B1"/>
    <w:rsid w:val="000A07DE"/>
    <w:rsid w:val="000A3851"/>
    <w:rsid w:val="000A3CDE"/>
    <w:rsid w:val="000A6F01"/>
    <w:rsid w:val="000B15BB"/>
    <w:rsid w:val="000B3944"/>
    <w:rsid w:val="000B5499"/>
    <w:rsid w:val="000B75F8"/>
    <w:rsid w:val="000C396C"/>
    <w:rsid w:val="000C3CC8"/>
    <w:rsid w:val="000C4C70"/>
    <w:rsid w:val="000C67AE"/>
    <w:rsid w:val="000C7F89"/>
    <w:rsid w:val="000D0BDC"/>
    <w:rsid w:val="000D143E"/>
    <w:rsid w:val="000D27A4"/>
    <w:rsid w:val="000D2AC5"/>
    <w:rsid w:val="000D3FA5"/>
    <w:rsid w:val="000E0EEE"/>
    <w:rsid w:val="000E4464"/>
    <w:rsid w:val="000E6CCD"/>
    <w:rsid w:val="000E6F78"/>
    <w:rsid w:val="000E7DCB"/>
    <w:rsid w:val="000F5DC9"/>
    <w:rsid w:val="000F7C89"/>
    <w:rsid w:val="0010538B"/>
    <w:rsid w:val="00115E71"/>
    <w:rsid w:val="00116D99"/>
    <w:rsid w:val="0012027B"/>
    <w:rsid w:val="001210C9"/>
    <w:rsid w:val="0012193E"/>
    <w:rsid w:val="00122B61"/>
    <w:rsid w:val="00126C5E"/>
    <w:rsid w:val="00127D09"/>
    <w:rsid w:val="00127E8C"/>
    <w:rsid w:val="00130611"/>
    <w:rsid w:val="00141E6F"/>
    <w:rsid w:val="001426D7"/>
    <w:rsid w:val="0014389D"/>
    <w:rsid w:val="001443AF"/>
    <w:rsid w:val="00146750"/>
    <w:rsid w:val="00151814"/>
    <w:rsid w:val="00154771"/>
    <w:rsid w:val="0016176D"/>
    <w:rsid w:val="00162209"/>
    <w:rsid w:val="00167B1C"/>
    <w:rsid w:val="00170DA7"/>
    <w:rsid w:val="001768AA"/>
    <w:rsid w:val="00180A50"/>
    <w:rsid w:val="00181936"/>
    <w:rsid w:val="001823AC"/>
    <w:rsid w:val="00183E3B"/>
    <w:rsid w:val="001860AA"/>
    <w:rsid w:val="001920A7"/>
    <w:rsid w:val="001924A0"/>
    <w:rsid w:val="00193D4B"/>
    <w:rsid w:val="00194376"/>
    <w:rsid w:val="001A0600"/>
    <w:rsid w:val="001A13EA"/>
    <w:rsid w:val="001A168E"/>
    <w:rsid w:val="001A4187"/>
    <w:rsid w:val="001A64E5"/>
    <w:rsid w:val="001B2E79"/>
    <w:rsid w:val="001B68F3"/>
    <w:rsid w:val="001C16BB"/>
    <w:rsid w:val="001C24DD"/>
    <w:rsid w:val="001C5C76"/>
    <w:rsid w:val="001D2415"/>
    <w:rsid w:val="001D3701"/>
    <w:rsid w:val="001D6E1C"/>
    <w:rsid w:val="001D753E"/>
    <w:rsid w:val="001E3C4A"/>
    <w:rsid w:val="001E4D0A"/>
    <w:rsid w:val="001E6475"/>
    <w:rsid w:val="001E784D"/>
    <w:rsid w:val="001F06F9"/>
    <w:rsid w:val="001F2789"/>
    <w:rsid w:val="001F3949"/>
    <w:rsid w:val="001F5AD7"/>
    <w:rsid w:val="001F647F"/>
    <w:rsid w:val="00200144"/>
    <w:rsid w:val="00201887"/>
    <w:rsid w:val="002055A4"/>
    <w:rsid w:val="002103D7"/>
    <w:rsid w:val="00214857"/>
    <w:rsid w:val="002243E3"/>
    <w:rsid w:val="00224AFE"/>
    <w:rsid w:val="00232D77"/>
    <w:rsid w:val="00237D1B"/>
    <w:rsid w:val="00244C4E"/>
    <w:rsid w:val="00244F48"/>
    <w:rsid w:val="002574A6"/>
    <w:rsid w:val="00261D12"/>
    <w:rsid w:val="00262EAF"/>
    <w:rsid w:val="002710D5"/>
    <w:rsid w:val="002753E7"/>
    <w:rsid w:val="002803CD"/>
    <w:rsid w:val="0028331A"/>
    <w:rsid w:val="002857F1"/>
    <w:rsid w:val="00287ABC"/>
    <w:rsid w:val="00293335"/>
    <w:rsid w:val="00294786"/>
    <w:rsid w:val="00295950"/>
    <w:rsid w:val="002A12DF"/>
    <w:rsid w:val="002A17D1"/>
    <w:rsid w:val="002B1E50"/>
    <w:rsid w:val="002C1428"/>
    <w:rsid w:val="002C3E60"/>
    <w:rsid w:val="002C54BE"/>
    <w:rsid w:val="002C7AEB"/>
    <w:rsid w:val="002E3F43"/>
    <w:rsid w:val="002E5286"/>
    <w:rsid w:val="002E5DD8"/>
    <w:rsid w:val="002F287C"/>
    <w:rsid w:val="00301A79"/>
    <w:rsid w:val="00307AA2"/>
    <w:rsid w:val="00311559"/>
    <w:rsid w:val="00311990"/>
    <w:rsid w:val="00311C65"/>
    <w:rsid w:val="00313D3C"/>
    <w:rsid w:val="003143B6"/>
    <w:rsid w:val="00315873"/>
    <w:rsid w:val="00316FE1"/>
    <w:rsid w:val="00317391"/>
    <w:rsid w:val="0031749B"/>
    <w:rsid w:val="00317993"/>
    <w:rsid w:val="00321CCC"/>
    <w:rsid w:val="00322BB1"/>
    <w:rsid w:val="00324F08"/>
    <w:rsid w:val="00327B11"/>
    <w:rsid w:val="003300B7"/>
    <w:rsid w:val="003348A5"/>
    <w:rsid w:val="0034191E"/>
    <w:rsid w:val="003436AE"/>
    <w:rsid w:val="00346C35"/>
    <w:rsid w:val="0035017B"/>
    <w:rsid w:val="00350E4A"/>
    <w:rsid w:val="00354288"/>
    <w:rsid w:val="003571EC"/>
    <w:rsid w:val="003642BF"/>
    <w:rsid w:val="00371398"/>
    <w:rsid w:val="003717CB"/>
    <w:rsid w:val="003733F7"/>
    <w:rsid w:val="003760B8"/>
    <w:rsid w:val="003827CA"/>
    <w:rsid w:val="003874E5"/>
    <w:rsid w:val="003923C9"/>
    <w:rsid w:val="0039256D"/>
    <w:rsid w:val="0039334D"/>
    <w:rsid w:val="00395F8B"/>
    <w:rsid w:val="00396175"/>
    <w:rsid w:val="003A2237"/>
    <w:rsid w:val="003A3A03"/>
    <w:rsid w:val="003A5C06"/>
    <w:rsid w:val="003B2F05"/>
    <w:rsid w:val="003B6372"/>
    <w:rsid w:val="003C42E9"/>
    <w:rsid w:val="003C62DD"/>
    <w:rsid w:val="003D05F7"/>
    <w:rsid w:val="003D0CD6"/>
    <w:rsid w:val="003D27D7"/>
    <w:rsid w:val="003D3CFE"/>
    <w:rsid w:val="003D54A3"/>
    <w:rsid w:val="003E492D"/>
    <w:rsid w:val="003F00BE"/>
    <w:rsid w:val="003F7E9A"/>
    <w:rsid w:val="0040046E"/>
    <w:rsid w:val="00400F16"/>
    <w:rsid w:val="0040698F"/>
    <w:rsid w:val="00407115"/>
    <w:rsid w:val="004105D5"/>
    <w:rsid w:val="00412D58"/>
    <w:rsid w:val="004171F9"/>
    <w:rsid w:val="00420074"/>
    <w:rsid w:val="0042143A"/>
    <w:rsid w:val="004217AB"/>
    <w:rsid w:val="00430239"/>
    <w:rsid w:val="00434087"/>
    <w:rsid w:val="00435981"/>
    <w:rsid w:val="00442A75"/>
    <w:rsid w:val="00445112"/>
    <w:rsid w:val="00446E3E"/>
    <w:rsid w:val="00447833"/>
    <w:rsid w:val="004529AC"/>
    <w:rsid w:val="004603A4"/>
    <w:rsid w:val="00462896"/>
    <w:rsid w:val="0046536F"/>
    <w:rsid w:val="00471DF7"/>
    <w:rsid w:val="00476244"/>
    <w:rsid w:val="00477AD5"/>
    <w:rsid w:val="0048010D"/>
    <w:rsid w:val="00480B1F"/>
    <w:rsid w:val="004821BE"/>
    <w:rsid w:val="0048352A"/>
    <w:rsid w:val="004842AC"/>
    <w:rsid w:val="004851F5"/>
    <w:rsid w:val="004903C5"/>
    <w:rsid w:val="00493698"/>
    <w:rsid w:val="00493D40"/>
    <w:rsid w:val="00495914"/>
    <w:rsid w:val="004A2938"/>
    <w:rsid w:val="004A316E"/>
    <w:rsid w:val="004A498C"/>
    <w:rsid w:val="004B1EA4"/>
    <w:rsid w:val="004B2F34"/>
    <w:rsid w:val="004B3858"/>
    <w:rsid w:val="004B6308"/>
    <w:rsid w:val="004B7346"/>
    <w:rsid w:val="004C35B8"/>
    <w:rsid w:val="004D0913"/>
    <w:rsid w:val="004D367E"/>
    <w:rsid w:val="004D4F74"/>
    <w:rsid w:val="004E42F9"/>
    <w:rsid w:val="004E51EB"/>
    <w:rsid w:val="004E5AFF"/>
    <w:rsid w:val="004F364A"/>
    <w:rsid w:val="004F4308"/>
    <w:rsid w:val="004F7F98"/>
    <w:rsid w:val="00500477"/>
    <w:rsid w:val="0050137D"/>
    <w:rsid w:val="00502676"/>
    <w:rsid w:val="00503E83"/>
    <w:rsid w:val="00505888"/>
    <w:rsid w:val="00505A47"/>
    <w:rsid w:val="00514172"/>
    <w:rsid w:val="00520BE9"/>
    <w:rsid w:val="0052103B"/>
    <w:rsid w:val="00522DA0"/>
    <w:rsid w:val="005252E1"/>
    <w:rsid w:val="00532BB6"/>
    <w:rsid w:val="00535D9D"/>
    <w:rsid w:val="0053690E"/>
    <w:rsid w:val="00537278"/>
    <w:rsid w:val="00540D42"/>
    <w:rsid w:val="00553A3A"/>
    <w:rsid w:val="00567F65"/>
    <w:rsid w:val="005747A5"/>
    <w:rsid w:val="00574FB3"/>
    <w:rsid w:val="00581824"/>
    <w:rsid w:val="00581FA6"/>
    <w:rsid w:val="005828B8"/>
    <w:rsid w:val="00586EB8"/>
    <w:rsid w:val="00586EDF"/>
    <w:rsid w:val="005874D7"/>
    <w:rsid w:val="005900ED"/>
    <w:rsid w:val="00594812"/>
    <w:rsid w:val="005949B2"/>
    <w:rsid w:val="005A06A4"/>
    <w:rsid w:val="005A0A54"/>
    <w:rsid w:val="005A182A"/>
    <w:rsid w:val="005A1DF1"/>
    <w:rsid w:val="005A3FD0"/>
    <w:rsid w:val="005A540C"/>
    <w:rsid w:val="005A7209"/>
    <w:rsid w:val="005A7C16"/>
    <w:rsid w:val="005B3023"/>
    <w:rsid w:val="005B62CD"/>
    <w:rsid w:val="005C10AC"/>
    <w:rsid w:val="005C3240"/>
    <w:rsid w:val="005C38F6"/>
    <w:rsid w:val="005C42D8"/>
    <w:rsid w:val="005C4EBD"/>
    <w:rsid w:val="005C7067"/>
    <w:rsid w:val="005C7C70"/>
    <w:rsid w:val="005D1893"/>
    <w:rsid w:val="005D380B"/>
    <w:rsid w:val="005D77C9"/>
    <w:rsid w:val="005D7B52"/>
    <w:rsid w:val="005E6439"/>
    <w:rsid w:val="005E6573"/>
    <w:rsid w:val="005E7AD7"/>
    <w:rsid w:val="005F425D"/>
    <w:rsid w:val="005F46F2"/>
    <w:rsid w:val="005F4E98"/>
    <w:rsid w:val="005F770E"/>
    <w:rsid w:val="00600743"/>
    <w:rsid w:val="00605173"/>
    <w:rsid w:val="0061082E"/>
    <w:rsid w:val="00615276"/>
    <w:rsid w:val="00616073"/>
    <w:rsid w:val="00616D79"/>
    <w:rsid w:val="00624CA5"/>
    <w:rsid w:val="00625189"/>
    <w:rsid w:val="00630E4B"/>
    <w:rsid w:val="00631A71"/>
    <w:rsid w:val="00635737"/>
    <w:rsid w:val="00636706"/>
    <w:rsid w:val="006465DD"/>
    <w:rsid w:val="006475C7"/>
    <w:rsid w:val="00650169"/>
    <w:rsid w:val="00650CE2"/>
    <w:rsid w:val="00652378"/>
    <w:rsid w:val="0065295B"/>
    <w:rsid w:val="006530B9"/>
    <w:rsid w:val="00654844"/>
    <w:rsid w:val="0065723A"/>
    <w:rsid w:val="00657619"/>
    <w:rsid w:val="006600E4"/>
    <w:rsid w:val="006713CE"/>
    <w:rsid w:val="00671893"/>
    <w:rsid w:val="0067793D"/>
    <w:rsid w:val="00684C36"/>
    <w:rsid w:val="006942A2"/>
    <w:rsid w:val="006955BD"/>
    <w:rsid w:val="006A2CCD"/>
    <w:rsid w:val="006B0C1F"/>
    <w:rsid w:val="006B25C5"/>
    <w:rsid w:val="006B7322"/>
    <w:rsid w:val="006B7473"/>
    <w:rsid w:val="006B7E34"/>
    <w:rsid w:val="006C0038"/>
    <w:rsid w:val="006C07BA"/>
    <w:rsid w:val="006C2631"/>
    <w:rsid w:val="006C3BE1"/>
    <w:rsid w:val="006C4A3D"/>
    <w:rsid w:val="006C7C39"/>
    <w:rsid w:val="006D0525"/>
    <w:rsid w:val="006D71D8"/>
    <w:rsid w:val="006E2AC5"/>
    <w:rsid w:val="006E58E7"/>
    <w:rsid w:val="006E64AB"/>
    <w:rsid w:val="006F09B3"/>
    <w:rsid w:val="006F5AE4"/>
    <w:rsid w:val="00705574"/>
    <w:rsid w:val="007055E0"/>
    <w:rsid w:val="0070656F"/>
    <w:rsid w:val="00706E62"/>
    <w:rsid w:val="00712A3F"/>
    <w:rsid w:val="00715B55"/>
    <w:rsid w:val="00715DC8"/>
    <w:rsid w:val="00715FFB"/>
    <w:rsid w:val="0072304D"/>
    <w:rsid w:val="0072779D"/>
    <w:rsid w:val="00727A32"/>
    <w:rsid w:val="00730AAE"/>
    <w:rsid w:val="00730B70"/>
    <w:rsid w:val="007311C9"/>
    <w:rsid w:val="0073152D"/>
    <w:rsid w:val="00731B31"/>
    <w:rsid w:val="0073559B"/>
    <w:rsid w:val="00742C78"/>
    <w:rsid w:val="007453DF"/>
    <w:rsid w:val="00746D8F"/>
    <w:rsid w:val="00753F2F"/>
    <w:rsid w:val="00757ECF"/>
    <w:rsid w:val="00760E07"/>
    <w:rsid w:val="00761D6A"/>
    <w:rsid w:val="00763056"/>
    <w:rsid w:val="007672DA"/>
    <w:rsid w:val="00771A19"/>
    <w:rsid w:val="00772F55"/>
    <w:rsid w:val="0077758A"/>
    <w:rsid w:val="007807A8"/>
    <w:rsid w:val="00784247"/>
    <w:rsid w:val="00786FB2"/>
    <w:rsid w:val="0079098C"/>
    <w:rsid w:val="00792898"/>
    <w:rsid w:val="0079354F"/>
    <w:rsid w:val="00795216"/>
    <w:rsid w:val="007971D7"/>
    <w:rsid w:val="007A1FCC"/>
    <w:rsid w:val="007A29A8"/>
    <w:rsid w:val="007A2A39"/>
    <w:rsid w:val="007B66A2"/>
    <w:rsid w:val="007B69A4"/>
    <w:rsid w:val="007C0CEC"/>
    <w:rsid w:val="007C2E6F"/>
    <w:rsid w:val="007C3138"/>
    <w:rsid w:val="007C47C3"/>
    <w:rsid w:val="007C5E91"/>
    <w:rsid w:val="007D0033"/>
    <w:rsid w:val="007D0730"/>
    <w:rsid w:val="007D3F1B"/>
    <w:rsid w:val="007D40A7"/>
    <w:rsid w:val="007D489E"/>
    <w:rsid w:val="007D7CE9"/>
    <w:rsid w:val="007E285D"/>
    <w:rsid w:val="007E2DEB"/>
    <w:rsid w:val="007E3D82"/>
    <w:rsid w:val="007E3FB4"/>
    <w:rsid w:val="007E7BCC"/>
    <w:rsid w:val="007F0743"/>
    <w:rsid w:val="007F3B99"/>
    <w:rsid w:val="007F3F50"/>
    <w:rsid w:val="007F63AC"/>
    <w:rsid w:val="008001B7"/>
    <w:rsid w:val="008010AE"/>
    <w:rsid w:val="00802A92"/>
    <w:rsid w:val="00804308"/>
    <w:rsid w:val="0081011D"/>
    <w:rsid w:val="00813F35"/>
    <w:rsid w:val="00814D0C"/>
    <w:rsid w:val="0081560A"/>
    <w:rsid w:val="00817C85"/>
    <w:rsid w:val="00822FEC"/>
    <w:rsid w:val="00830CE4"/>
    <w:rsid w:val="008324C1"/>
    <w:rsid w:val="00833E2B"/>
    <w:rsid w:val="00842813"/>
    <w:rsid w:val="00842AF9"/>
    <w:rsid w:val="00844B42"/>
    <w:rsid w:val="008459FD"/>
    <w:rsid w:val="00845C0D"/>
    <w:rsid w:val="008525B1"/>
    <w:rsid w:val="00852B4D"/>
    <w:rsid w:val="00853D0A"/>
    <w:rsid w:val="00860E3F"/>
    <w:rsid w:val="00863CD3"/>
    <w:rsid w:val="00865EC1"/>
    <w:rsid w:val="008711EC"/>
    <w:rsid w:val="00872026"/>
    <w:rsid w:val="0087232F"/>
    <w:rsid w:val="00875F83"/>
    <w:rsid w:val="00876586"/>
    <w:rsid w:val="0087690A"/>
    <w:rsid w:val="00884FD7"/>
    <w:rsid w:val="00886962"/>
    <w:rsid w:val="00886A61"/>
    <w:rsid w:val="00890516"/>
    <w:rsid w:val="00893E2C"/>
    <w:rsid w:val="0089593A"/>
    <w:rsid w:val="008A1BCD"/>
    <w:rsid w:val="008A7429"/>
    <w:rsid w:val="008B030E"/>
    <w:rsid w:val="008B1718"/>
    <w:rsid w:val="008B5C20"/>
    <w:rsid w:val="008B6F30"/>
    <w:rsid w:val="008C0B38"/>
    <w:rsid w:val="008C1C3A"/>
    <w:rsid w:val="008C31DC"/>
    <w:rsid w:val="008C4A5E"/>
    <w:rsid w:val="008C6D6A"/>
    <w:rsid w:val="008C7868"/>
    <w:rsid w:val="008C7F18"/>
    <w:rsid w:val="008D2AF1"/>
    <w:rsid w:val="008D7663"/>
    <w:rsid w:val="008F1D07"/>
    <w:rsid w:val="00902D2D"/>
    <w:rsid w:val="00903334"/>
    <w:rsid w:val="00905513"/>
    <w:rsid w:val="009106EF"/>
    <w:rsid w:val="009201B6"/>
    <w:rsid w:val="00920402"/>
    <w:rsid w:val="00920E61"/>
    <w:rsid w:val="00920F63"/>
    <w:rsid w:val="009228E8"/>
    <w:rsid w:val="00922D97"/>
    <w:rsid w:val="009312C6"/>
    <w:rsid w:val="00932377"/>
    <w:rsid w:val="00932936"/>
    <w:rsid w:val="00932B94"/>
    <w:rsid w:val="0093390C"/>
    <w:rsid w:val="009429EE"/>
    <w:rsid w:val="00943993"/>
    <w:rsid w:val="00945717"/>
    <w:rsid w:val="00945F7A"/>
    <w:rsid w:val="00947C2B"/>
    <w:rsid w:val="0095035E"/>
    <w:rsid w:val="009529B5"/>
    <w:rsid w:val="009548CD"/>
    <w:rsid w:val="00956A59"/>
    <w:rsid w:val="00957103"/>
    <w:rsid w:val="0095723B"/>
    <w:rsid w:val="00960FE0"/>
    <w:rsid w:val="0096242C"/>
    <w:rsid w:val="00963B31"/>
    <w:rsid w:val="00972D6A"/>
    <w:rsid w:val="00973235"/>
    <w:rsid w:val="009829A1"/>
    <w:rsid w:val="00982D97"/>
    <w:rsid w:val="009835DB"/>
    <w:rsid w:val="0098386D"/>
    <w:rsid w:val="0098591A"/>
    <w:rsid w:val="00986E4A"/>
    <w:rsid w:val="009919AA"/>
    <w:rsid w:val="00992252"/>
    <w:rsid w:val="0099743B"/>
    <w:rsid w:val="009A28EA"/>
    <w:rsid w:val="009A3557"/>
    <w:rsid w:val="009A633B"/>
    <w:rsid w:val="009B140B"/>
    <w:rsid w:val="009B3BB5"/>
    <w:rsid w:val="009B49D3"/>
    <w:rsid w:val="009B5492"/>
    <w:rsid w:val="009C2EF8"/>
    <w:rsid w:val="009C3BC5"/>
    <w:rsid w:val="009D1F66"/>
    <w:rsid w:val="009E093C"/>
    <w:rsid w:val="009E1F0F"/>
    <w:rsid w:val="009E3C1C"/>
    <w:rsid w:val="009F2FCD"/>
    <w:rsid w:val="009F36EB"/>
    <w:rsid w:val="009F4D66"/>
    <w:rsid w:val="009F65DD"/>
    <w:rsid w:val="009F71B9"/>
    <w:rsid w:val="009F7B73"/>
    <w:rsid w:val="00A02309"/>
    <w:rsid w:val="00A0626F"/>
    <w:rsid w:val="00A11466"/>
    <w:rsid w:val="00A12B3B"/>
    <w:rsid w:val="00A12DF5"/>
    <w:rsid w:val="00A13C03"/>
    <w:rsid w:val="00A15AAF"/>
    <w:rsid w:val="00A16550"/>
    <w:rsid w:val="00A17B1E"/>
    <w:rsid w:val="00A2060F"/>
    <w:rsid w:val="00A23A64"/>
    <w:rsid w:val="00A243DC"/>
    <w:rsid w:val="00A24C10"/>
    <w:rsid w:val="00A30331"/>
    <w:rsid w:val="00A30B86"/>
    <w:rsid w:val="00A31838"/>
    <w:rsid w:val="00A50446"/>
    <w:rsid w:val="00A50AA9"/>
    <w:rsid w:val="00A54DAF"/>
    <w:rsid w:val="00A60411"/>
    <w:rsid w:val="00A621B4"/>
    <w:rsid w:val="00A64593"/>
    <w:rsid w:val="00A668D0"/>
    <w:rsid w:val="00A70434"/>
    <w:rsid w:val="00A72424"/>
    <w:rsid w:val="00A738E3"/>
    <w:rsid w:val="00A750E5"/>
    <w:rsid w:val="00A82942"/>
    <w:rsid w:val="00A82A28"/>
    <w:rsid w:val="00A92819"/>
    <w:rsid w:val="00A92B68"/>
    <w:rsid w:val="00A92C80"/>
    <w:rsid w:val="00A93DD7"/>
    <w:rsid w:val="00A943DF"/>
    <w:rsid w:val="00A94628"/>
    <w:rsid w:val="00AA4960"/>
    <w:rsid w:val="00AB23BB"/>
    <w:rsid w:val="00AB41FF"/>
    <w:rsid w:val="00AC09E8"/>
    <w:rsid w:val="00AC1E64"/>
    <w:rsid w:val="00AC4066"/>
    <w:rsid w:val="00AC6DEF"/>
    <w:rsid w:val="00AD2E85"/>
    <w:rsid w:val="00AE0D9F"/>
    <w:rsid w:val="00AE14CA"/>
    <w:rsid w:val="00AE1A15"/>
    <w:rsid w:val="00AF4361"/>
    <w:rsid w:val="00AF5AA3"/>
    <w:rsid w:val="00AF5EAE"/>
    <w:rsid w:val="00AF65FD"/>
    <w:rsid w:val="00B0166B"/>
    <w:rsid w:val="00B06699"/>
    <w:rsid w:val="00B068DF"/>
    <w:rsid w:val="00B075F6"/>
    <w:rsid w:val="00B1181B"/>
    <w:rsid w:val="00B11FFF"/>
    <w:rsid w:val="00B12A27"/>
    <w:rsid w:val="00B12DC7"/>
    <w:rsid w:val="00B132C8"/>
    <w:rsid w:val="00B13AA5"/>
    <w:rsid w:val="00B14605"/>
    <w:rsid w:val="00B1523A"/>
    <w:rsid w:val="00B16EC7"/>
    <w:rsid w:val="00B203F8"/>
    <w:rsid w:val="00B21630"/>
    <w:rsid w:val="00B23482"/>
    <w:rsid w:val="00B26831"/>
    <w:rsid w:val="00B27320"/>
    <w:rsid w:val="00B27804"/>
    <w:rsid w:val="00B444E0"/>
    <w:rsid w:val="00B457B9"/>
    <w:rsid w:val="00B46ACD"/>
    <w:rsid w:val="00B506EB"/>
    <w:rsid w:val="00B51BF0"/>
    <w:rsid w:val="00B53E3F"/>
    <w:rsid w:val="00B66835"/>
    <w:rsid w:val="00B70FC3"/>
    <w:rsid w:val="00B72FE2"/>
    <w:rsid w:val="00B7317D"/>
    <w:rsid w:val="00B75E0B"/>
    <w:rsid w:val="00B76ED1"/>
    <w:rsid w:val="00B778F2"/>
    <w:rsid w:val="00B77914"/>
    <w:rsid w:val="00B82C0A"/>
    <w:rsid w:val="00B87215"/>
    <w:rsid w:val="00B87615"/>
    <w:rsid w:val="00B9004A"/>
    <w:rsid w:val="00BA5688"/>
    <w:rsid w:val="00BB03D0"/>
    <w:rsid w:val="00BB2F7F"/>
    <w:rsid w:val="00BB3B2C"/>
    <w:rsid w:val="00BC62F2"/>
    <w:rsid w:val="00BE05F4"/>
    <w:rsid w:val="00BE12E0"/>
    <w:rsid w:val="00BE3184"/>
    <w:rsid w:val="00BE499B"/>
    <w:rsid w:val="00BF1401"/>
    <w:rsid w:val="00BF596C"/>
    <w:rsid w:val="00BF6B01"/>
    <w:rsid w:val="00BF794B"/>
    <w:rsid w:val="00C1074C"/>
    <w:rsid w:val="00C146B7"/>
    <w:rsid w:val="00C15535"/>
    <w:rsid w:val="00C15BCA"/>
    <w:rsid w:val="00C20D66"/>
    <w:rsid w:val="00C2147B"/>
    <w:rsid w:val="00C22B3C"/>
    <w:rsid w:val="00C22C30"/>
    <w:rsid w:val="00C24526"/>
    <w:rsid w:val="00C26D9B"/>
    <w:rsid w:val="00C326F3"/>
    <w:rsid w:val="00C344DF"/>
    <w:rsid w:val="00C34CA2"/>
    <w:rsid w:val="00C34E43"/>
    <w:rsid w:val="00C51FC8"/>
    <w:rsid w:val="00C5404C"/>
    <w:rsid w:val="00C60838"/>
    <w:rsid w:val="00C64527"/>
    <w:rsid w:val="00C67078"/>
    <w:rsid w:val="00C702B1"/>
    <w:rsid w:val="00C70612"/>
    <w:rsid w:val="00C733BD"/>
    <w:rsid w:val="00C73441"/>
    <w:rsid w:val="00C7589C"/>
    <w:rsid w:val="00C802BD"/>
    <w:rsid w:val="00C80949"/>
    <w:rsid w:val="00C82C10"/>
    <w:rsid w:val="00C84863"/>
    <w:rsid w:val="00C85F91"/>
    <w:rsid w:val="00C91C57"/>
    <w:rsid w:val="00C91C72"/>
    <w:rsid w:val="00C941BC"/>
    <w:rsid w:val="00CA24F6"/>
    <w:rsid w:val="00CA722A"/>
    <w:rsid w:val="00CB55CA"/>
    <w:rsid w:val="00CB57DE"/>
    <w:rsid w:val="00CB6B27"/>
    <w:rsid w:val="00CC3A26"/>
    <w:rsid w:val="00CC4FDF"/>
    <w:rsid w:val="00CC5760"/>
    <w:rsid w:val="00CD1A51"/>
    <w:rsid w:val="00CE2DB0"/>
    <w:rsid w:val="00CE2E6B"/>
    <w:rsid w:val="00CE6905"/>
    <w:rsid w:val="00CF03D3"/>
    <w:rsid w:val="00CF16E6"/>
    <w:rsid w:val="00CF203E"/>
    <w:rsid w:val="00D0115F"/>
    <w:rsid w:val="00D01261"/>
    <w:rsid w:val="00D02C38"/>
    <w:rsid w:val="00D115C3"/>
    <w:rsid w:val="00D15883"/>
    <w:rsid w:val="00D22DF4"/>
    <w:rsid w:val="00D26E20"/>
    <w:rsid w:val="00D27382"/>
    <w:rsid w:val="00D31295"/>
    <w:rsid w:val="00D314AC"/>
    <w:rsid w:val="00D334EB"/>
    <w:rsid w:val="00D359C9"/>
    <w:rsid w:val="00D419D0"/>
    <w:rsid w:val="00D42BDA"/>
    <w:rsid w:val="00D44C12"/>
    <w:rsid w:val="00D46379"/>
    <w:rsid w:val="00D50339"/>
    <w:rsid w:val="00D50A99"/>
    <w:rsid w:val="00D52DB6"/>
    <w:rsid w:val="00D535D8"/>
    <w:rsid w:val="00D57288"/>
    <w:rsid w:val="00D664F2"/>
    <w:rsid w:val="00D83D16"/>
    <w:rsid w:val="00D84CFA"/>
    <w:rsid w:val="00D85746"/>
    <w:rsid w:val="00D8643A"/>
    <w:rsid w:val="00D942FF"/>
    <w:rsid w:val="00D9684F"/>
    <w:rsid w:val="00D96FF6"/>
    <w:rsid w:val="00D973E5"/>
    <w:rsid w:val="00DB1228"/>
    <w:rsid w:val="00DC10C3"/>
    <w:rsid w:val="00DC61DB"/>
    <w:rsid w:val="00DC78C5"/>
    <w:rsid w:val="00DD10CF"/>
    <w:rsid w:val="00DE3A91"/>
    <w:rsid w:val="00DE483B"/>
    <w:rsid w:val="00DE4B9F"/>
    <w:rsid w:val="00DE640E"/>
    <w:rsid w:val="00DE6D5B"/>
    <w:rsid w:val="00DE7B87"/>
    <w:rsid w:val="00DF3FCC"/>
    <w:rsid w:val="00DF4379"/>
    <w:rsid w:val="00DF7B62"/>
    <w:rsid w:val="00E01F43"/>
    <w:rsid w:val="00E02E3C"/>
    <w:rsid w:val="00E07463"/>
    <w:rsid w:val="00E10266"/>
    <w:rsid w:val="00E1101A"/>
    <w:rsid w:val="00E14A1E"/>
    <w:rsid w:val="00E15DC8"/>
    <w:rsid w:val="00E17CBF"/>
    <w:rsid w:val="00E24DF5"/>
    <w:rsid w:val="00E26CC3"/>
    <w:rsid w:val="00E30C56"/>
    <w:rsid w:val="00E3150D"/>
    <w:rsid w:val="00E4235C"/>
    <w:rsid w:val="00E44AC0"/>
    <w:rsid w:val="00E524D1"/>
    <w:rsid w:val="00E5384F"/>
    <w:rsid w:val="00E56382"/>
    <w:rsid w:val="00E6258B"/>
    <w:rsid w:val="00E67D6A"/>
    <w:rsid w:val="00E7334C"/>
    <w:rsid w:val="00E746CC"/>
    <w:rsid w:val="00E822A3"/>
    <w:rsid w:val="00E82FCC"/>
    <w:rsid w:val="00E8303D"/>
    <w:rsid w:val="00E85A65"/>
    <w:rsid w:val="00E92A03"/>
    <w:rsid w:val="00E94414"/>
    <w:rsid w:val="00E97661"/>
    <w:rsid w:val="00EA41CE"/>
    <w:rsid w:val="00EA4586"/>
    <w:rsid w:val="00EA48E3"/>
    <w:rsid w:val="00EA683D"/>
    <w:rsid w:val="00EA6EB6"/>
    <w:rsid w:val="00EB4A3B"/>
    <w:rsid w:val="00EB5ACF"/>
    <w:rsid w:val="00EC2F91"/>
    <w:rsid w:val="00EC4A93"/>
    <w:rsid w:val="00EC6A65"/>
    <w:rsid w:val="00EC6C07"/>
    <w:rsid w:val="00ED170E"/>
    <w:rsid w:val="00ED220A"/>
    <w:rsid w:val="00ED26B0"/>
    <w:rsid w:val="00EE46F8"/>
    <w:rsid w:val="00EE7746"/>
    <w:rsid w:val="00EE7DF8"/>
    <w:rsid w:val="00F0318E"/>
    <w:rsid w:val="00F05ACE"/>
    <w:rsid w:val="00F078FF"/>
    <w:rsid w:val="00F164E4"/>
    <w:rsid w:val="00F16CCC"/>
    <w:rsid w:val="00F17C78"/>
    <w:rsid w:val="00F21549"/>
    <w:rsid w:val="00F23190"/>
    <w:rsid w:val="00F233CB"/>
    <w:rsid w:val="00F23510"/>
    <w:rsid w:val="00F24C7E"/>
    <w:rsid w:val="00F319A4"/>
    <w:rsid w:val="00F33798"/>
    <w:rsid w:val="00F36E1B"/>
    <w:rsid w:val="00F3751D"/>
    <w:rsid w:val="00F401B7"/>
    <w:rsid w:val="00F42FAF"/>
    <w:rsid w:val="00F442D2"/>
    <w:rsid w:val="00F4616A"/>
    <w:rsid w:val="00F47242"/>
    <w:rsid w:val="00F47612"/>
    <w:rsid w:val="00F60296"/>
    <w:rsid w:val="00F62C25"/>
    <w:rsid w:val="00F64870"/>
    <w:rsid w:val="00F65F60"/>
    <w:rsid w:val="00F66E79"/>
    <w:rsid w:val="00F7091E"/>
    <w:rsid w:val="00F7224C"/>
    <w:rsid w:val="00F74E37"/>
    <w:rsid w:val="00F7797B"/>
    <w:rsid w:val="00F80667"/>
    <w:rsid w:val="00F8195E"/>
    <w:rsid w:val="00F82373"/>
    <w:rsid w:val="00F82C53"/>
    <w:rsid w:val="00F90917"/>
    <w:rsid w:val="00F90DF9"/>
    <w:rsid w:val="00F91BA9"/>
    <w:rsid w:val="00F929FD"/>
    <w:rsid w:val="00F92C9D"/>
    <w:rsid w:val="00FA0004"/>
    <w:rsid w:val="00FA27E8"/>
    <w:rsid w:val="00FA77A6"/>
    <w:rsid w:val="00FB11EE"/>
    <w:rsid w:val="00FB59EE"/>
    <w:rsid w:val="00FC1CB6"/>
    <w:rsid w:val="00FC3C03"/>
    <w:rsid w:val="00FC49FE"/>
    <w:rsid w:val="00FC7A45"/>
    <w:rsid w:val="00FD147F"/>
    <w:rsid w:val="00FE231E"/>
    <w:rsid w:val="00FE5B5A"/>
    <w:rsid w:val="00FE6DA1"/>
    <w:rsid w:val="00FE779E"/>
    <w:rsid w:val="00FF1AF3"/>
    <w:rsid w:val="00FF371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E4F7"/>
  <w15:chartTrackingRefBased/>
  <w15:docId w15:val="{719D3466-32D8-4589-A65F-8782057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F1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14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4CA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4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14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F2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203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8E3"/>
  </w:style>
  <w:style w:type="paragraph" w:styleId="Zpat">
    <w:name w:val="footer"/>
    <w:basedOn w:val="Normln"/>
    <w:link w:val="ZpatChar"/>
    <w:uiPriority w:val="99"/>
    <w:unhideWhenUsed/>
    <w:rsid w:val="00EA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D0AB-7902-4180-B0D2-DE2A9B5E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4190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2020-08-04T15:36:00Z</cp:lastPrinted>
  <dcterms:created xsi:type="dcterms:W3CDTF">2021-03-24T17:20:00Z</dcterms:created>
  <dcterms:modified xsi:type="dcterms:W3CDTF">2021-03-24T17:34:00Z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2020-08-04T15:17:17Z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a96409f1-f107-4637-884c-d476c4575793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