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253F8" w14:textId="5605F33C" w:rsidR="006B7E34" w:rsidRPr="000B75F8" w:rsidRDefault="001331A8" w:rsidP="00886962">
      <w:pPr>
        <w:spacing w:line="276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Hlk51074284"/>
      <w:r>
        <w:rPr>
          <w:rFonts w:ascii="Arial" w:hAnsi="Arial" w:cs="Arial"/>
          <w:b/>
          <w:sz w:val="24"/>
          <w:szCs w:val="24"/>
        </w:rPr>
        <w:t xml:space="preserve">Rámcová </w:t>
      </w:r>
      <w:r w:rsidR="00852B4D">
        <w:rPr>
          <w:rFonts w:ascii="Arial" w:hAnsi="Arial" w:cs="Arial"/>
          <w:b/>
          <w:sz w:val="24"/>
          <w:szCs w:val="24"/>
        </w:rPr>
        <w:t>s</w:t>
      </w:r>
      <w:r w:rsidR="00F91BA9" w:rsidRPr="000B75F8">
        <w:rPr>
          <w:rFonts w:ascii="Arial" w:hAnsi="Arial" w:cs="Arial"/>
          <w:b/>
          <w:sz w:val="24"/>
          <w:szCs w:val="24"/>
        </w:rPr>
        <w:t>mlouva o možnostech a podmínkách vyv</w:t>
      </w:r>
      <w:r w:rsidR="004821BE">
        <w:rPr>
          <w:rFonts w:ascii="Arial" w:hAnsi="Arial" w:cs="Arial"/>
          <w:b/>
          <w:sz w:val="24"/>
          <w:szCs w:val="24"/>
        </w:rPr>
        <w:t>edení</w:t>
      </w:r>
      <w:r w:rsidR="00624CA5">
        <w:rPr>
          <w:rFonts w:ascii="Arial" w:hAnsi="Arial" w:cs="Arial"/>
          <w:b/>
          <w:sz w:val="24"/>
          <w:szCs w:val="24"/>
        </w:rPr>
        <w:t xml:space="preserve"> </w:t>
      </w:r>
      <w:r w:rsidR="00F91BA9" w:rsidRPr="000B75F8">
        <w:rPr>
          <w:rFonts w:ascii="Arial" w:hAnsi="Arial" w:cs="Arial"/>
          <w:b/>
          <w:sz w:val="24"/>
          <w:szCs w:val="24"/>
        </w:rPr>
        <w:t>činného výkonu</w:t>
      </w:r>
      <w:r w:rsidR="00A31838">
        <w:rPr>
          <w:rFonts w:ascii="Arial" w:hAnsi="Arial" w:cs="Arial"/>
          <w:b/>
          <w:sz w:val="24"/>
          <w:szCs w:val="24"/>
        </w:rPr>
        <w:t xml:space="preserve"> pro </w:t>
      </w:r>
      <w:r w:rsidR="007807A8">
        <w:rPr>
          <w:rFonts w:ascii="Arial" w:hAnsi="Arial" w:cs="Arial"/>
          <w:b/>
          <w:sz w:val="24"/>
          <w:szCs w:val="24"/>
        </w:rPr>
        <w:t>poskytování služeb výkonové rovnováhy pro ČEPS</w:t>
      </w:r>
      <w:r w:rsidR="00BF794B">
        <w:rPr>
          <w:rFonts w:ascii="Arial" w:hAnsi="Arial" w:cs="Arial"/>
          <w:b/>
          <w:sz w:val="24"/>
          <w:szCs w:val="24"/>
        </w:rPr>
        <w:t>, a.s.</w:t>
      </w:r>
      <w:r w:rsidR="007807A8">
        <w:rPr>
          <w:rFonts w:ascii="Arial" w:hAnsi="Arial" w:cs="Arial"/>
          <w:b/>
          <w:sz w:val="24"/>
          <w:szCs w:val="24"/>
        </w:rPr>
        <w:t xml:space="preserve"> prostřednictvím distribuční soustavy</w:t>
      </w:r>
    </w:p>
    <w:p w14:paraId="235C4EE7" w14:textId="77777777" w:rsidR="000B75F8" w:rsidRPr="00B203F8" w:rsidRDefault="000B75F8" w:rsidP="008869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Hlk51074530"/>
      <w:bookmarkEnd w:id="0"/>
    </w:p>
    <w:p w14:paraId="274BA67F" w14:textId="6C6CE5E2" w:rsidR="00151814" w:rsidRPr="00B203F8" w:rsidRDefault="00503E1F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distribuční soustavy</w:t>
      </w:r>
      <w:r w:rsidR="00151814" w:rsidRPr="00B203F8">
        <w:rPr>
          <w:rFonts w:ascii="Arial" w:eastAsia="Times New Roman" w:hAnsi="Arial" w:cs="Arial"/>
          <w:lang w:eastAsia="cs-CZ"/>
        </w:rPr>
        <w:t xml:space="preserve">: </w:t>
      </w:r>
    </w:p>
    <w:p w14:paraId="1C3F20EB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0B75F8" w:rsidRPr="00B203F8">
        <w:rPr>
          <w:rFonts w:ascii="Arial" w:eastAsia="Times New Roman" w:hAnsi="Arial" w:cs="Arial"/>
          <w:lang w:eastAsia="cs-CZ"/>
        </w:rPr>
        <w:t>ídlo:</w:t>
      </w:r>
      <w:r w:rsidR="00151814" w:rsidRPr="00B203F8">
        <w:rPr>
          <w:rFonts w:ascii="Arial" w:eastAsia="Times New Roman" w:hAnsi="Arial" w:cs="Arial"/>
          <w:lang w:eastAsia="cs-CZ"/>
        </w:rPr>
        <w:t xml:space="preserve"> </w:t>
      </w:r>
    </w:p>
    <w:p w14:paraId="3CDE957D" w14:textId="005895E7" w:rsidR="00151814" w:rsidRPr="00B203F8" w:rsidRDefault="000B75F8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Zapsaná v obchodním rejstříku vedeném </w:t>
      </w:r>
      <w:r w:rsidR="00151814" w:rsidRPr="00B203F8">
        <w:rPr>
          <w:rFonts w:ascii="Arial" w:eastAsia="Times New Roman" w:hAnsi="Arial" w:cs="Arial"/>
          <w:lang w:eastAsia="cs-CZ"/>
        </w:rPr>
        <w:t>………………</w:t>
      </w:r>
      <w:r w:rsidR="00162A21">
        <w:rPr>
          <w:rFonts w:ascii="Arial" w:eastAsia="Times New Roman" w:hAnsi="Arial" w:cs="Arial"/>
          <w:lang w:eastAsia="cs-CZ"/>
        </w:rPr>
        <w:t>, sp. zn.</w:t>
      </w:r>
    </w:p>
    <w:p w14:paraId="4219A62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</w:t>
      </w:r>
      <w:r w:rsidR="000B75F8" w:rsidRPr="00B203F8">
        <w:rPr>
          <w:rFonts w:ascii="Arial" w:eastAsia="Times New Roman" w:hAnsi="Arial" w:cs="Arial"/>
          <w:lang w:eastAsia="cs-CZ"/>
        </w:rPr>
        <w:t>astoupen</w:t>
      </w:r>
      <w:r w:rsidRPr="00B203F8">
        <w:rPr>
          <w:rFonts w:ascii="Arial" w:eastAsia="Times New Roman" w:hAnsi="Arial" w:cs="Arial"/>
          <w:lang w:eastAsia="cs-CZ"/>
        </w:rPr>
        <w:t xml:space="preserve">a: </w:t>
      </w:r>
    </w:p>
    <w:p w14:paraId="6D0782B9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542EF6A1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4696B85B" w14:textId="45B83213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(dále jen „</w:t>
      </w:r>
      <w:r w:rsidR="00151814" w:rsidRPr="00B203F8">
        <w:rPr>
          <w:rFonts w:ascii="Arial" w:eastAsia="Times New Roman" w:hAnsi="Arial" w:cs="Arial"/>
          <w:b/>
          <w:bCs/>
          <w:lang w:eastAsia="cs-CZ"/>
        </w:rPr>
        <w:t>PDS</w:t>
      </w:r>
      <w:r w:rsidRPr="00B203F8">
        <w:rPr>
          <w:rFonts w:ascii="Arial" w:eastAsia="Times New Roman" w:hAnsi="Arial" w:cs="Arial"/>
          <w:lang w:eastAsia="cs-CZ"/>
        </w:rPr>
        <w:t>“</w:t>
      </w:r>
      <w:r w:rsidR="008368FE">
        <w:rPr>
          <w:rFonts w:ascii="Arial" w:eastAsia="Times New Roman" w:hAnsi="Arial" w:cs="Arial"/>
          <w:lang w:eastAsia="cs-CZ"/>
        </w:rPr>
        <w:t xml:space="preserve"> nebo „</w:t>
      </w:r>
      <w:r w:rsidR="008368FE" w:rsidRPr="00C36D43">
        <w:rPr>
          <w:rFonts w:ascii="Arial" w:eastAsia="Times New Roman" w:hAnsi="Arial" w:cs="Arial"/>
          <w:b/>
          <w:bCs/>
          <w:lang w:eastAsia="cs-CZ"/>
        </w:rPr>
        <w:t>Provozovatel DS</w:t>
      </w:r>
      <w:r w:rsidR="008368FE">
        <w:rPr>
          <w:rFonts w:ascii="Arial" w:eastAsia="Times New Roman" w:hAnsi="Arial" w:cs="Arial"/>
          <w:lang w:eastAsia="cs-CZ"/>
        </w:rPr>
        <w:t>“</w:t>
      </w:r>
      <w:r w:rsidRPr="00B203F8">
        <w:rPr>
          <w:rFonts w:ascii="Arial" w:eastAsia="Times New Roman" w:hAnsi="Arial" w:cs="Arial"/>
          <w:lang w:eastAsia="cs-CZ"/>
        </w:rPr>
        <w:t>)</w:t>
      </w:r>
    </w:p>
    <w:p w14:paraId="1F2B5127" w14:textId="77777777" w:rsidR="000B75F8" w:rsidRPr="00B203F8" w:rsidRDefault="000B75F8" w:rsidP="00886962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a</w:t>
      </w:r>
    </w:p>
    <w:p w14:paraId="5BD513B1" w14:textId="0E786CE3" w:rsidR="00151814" w:rsidRPr="00B203F8" w:rsidRDefault="00503E1F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bookmarkStart w:id="2" w:name="_Hlk47629135"/>
      <w:bookmarkEnd w:id="1"/>
      <w:r>
        <w:rPr>
          <w:rFonts w:ascii="Arial" w:eastAsia="Times New Roman" w:hAnsi="Arial" w:cs="Arial"/>
          <w:lang w:eastAsia="cs-CZ"/>
        </w:rPr>
        <w:t>Poskytovatel agregačního bloku SVR:</w:t>
      </w:r>
    </w:p>
    <w:p w14:paraId="186154EE" w14:textId="77777777" w:rsidR="00151814" w:rsidRPr="00B203F8" w:rsidRDefault="00624CA5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</w:t>
      </w:r>
      <w:r w:rsidR="00151814" w:rsidRPr="00B203F8">
        <w:rPr>
          <w:rFonts w:ascii="Arial" w:eastAsia="Times New Roman" w:hAnsi="Arial" w:cs="Arial"/>
          <w:lang w:eastAsia="cs-CZ"/>
        </w:rPr>
        <w:t xml:space="preserve">ídlo: </w:t>
      </w:r>
    </w:p>
    <w:p w14:paraId="6903E9F4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>Zapsaná v obchodním rejstříku vedeném ………………</w:t>
      </w:r>
      <w:r w:rsidR="00624CA5">
        <w:rPr>
          <w:rFonts w:ascii="Arial" w:eastAsia="Times New Roman" w:hAnsi="Arial" w:cs="Arial"/>
          <w:lang w:eastAsia="cs-CZ"/>
        </w:rPr>
        <w:t>, sp. zn.</w:t>
      </w:r>
    </w:p>
    <w:p w14:paraId="56331805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Zastoupena: </w:t>
      </w:r>
    </w:p>
    <w:p w14:paraId="012D649E" w14:textId="77777777" w:rsidR="00151814" w:rsidRPr="00B203F8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IČO: </w:t>
      </w:r>
    </w:p>
    <w:p w14:paraId="4579AAFC" w14:textId="77777777" w:rsidR="00151814" w:rsidRDefault="00151814" w:rsidP="00886962">
      <w:pPr>
        <w:spacing w:after="60" w:line="276" w:lineRule="auto"/>
        <w:jc w:val="both"/>
        <w:rPr>
          <w:rFonts w:ascii="Arial" w:eastAsia="Times New Roman" w:hAnsi="Arial" w:cs="Arial"/>
          <w:lang w:eastAsia="cs-CZ"/>
        </w:rPr>
      </w:pPr>
      <w:r w:rsidRPr="00B203F8">
        <w:rPr>
          <w:rFonts w:ascii="Arial" w:eastAsia="Times New Roman" w:hAnsi="Arial" w:cs="Arial"/>
          <w:lang w:eastAsia="cs-CZ"/>
        </w:rPr>
        <w:t xml:space="preserve">DIČ: </w:t>
      </w:r>
    </w:p>
    <w:p w14:paraId="29DB356D" w14:textId="4665D8B2" w:rsidR="00151814" w:rsidRDefault="00151814" w:rsidP="00A94628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  <w:bookmarkStart w:id="3" w:name="_Hlk51154909"/>
      <w:r w:rsidRPr="00B203F8">
        <w:rPr>
          <w:rFonts w:ascii="Arial" w:eastAsia="Times New Roman" w:hAnsi="Arial" w:cs="Arial"/>
          <w:lang w:eastAsia="cs-CZ"/>
        </w:rPr>
        <w:t>(dále jen „</w:t>
      </w:r>
      <w:r w:rsidR="00503E1F">
        <w:rPr>
          <w:rFonts w:ascii="Arial" w:eastAsia="Times New Roman" w:hAnsi="Arial" w:cs="Arial"/>
          <w:b/>
          <w:bCs/>
          <w:lang w:eastAsia="cs-CZ"/>
        </w:rPr>
        <w:t>PAB</w:t>
      </w:r>
      <w:r w:rsidRPr="00B203F8">
        <w:rPr>
          <w:rFonts w:ascii="Arial" w:eastAsia="Times New Roman" w:hAnsi="Arial" w:cs="Arial"/>
          <w:lang w:eastAsia="cs-CZ"/>
        </w:rPr>
        <w:t>“</w:t>
      </w:r>
      <w:r w:rsidR="00BE48B8">
        <w:rPr>
          <w:rFonts w:ascii="Arial" w:eastAsia="Times New Roman" w:hAnsi="Arial" w:cs="Arial"/>
          <w:lang w:eastAsia="cs-CZ"/>
        </w:rPr>
        <w:t xml:space="preserve"> nebo „</w:t>
      </w:r>
      <w:r w:rsidR="00BE48B8" w:rsidRPr="00C36D43">
        <w:rPr>
          <w:rFonts w:ascii="Arial" w:eastAsia="Times New Roman" w:hAnsi="Arial" w:cs="Arial"/>
          <w:b/>
          <w:bCs/>
          <w:lang w:eastAsia="cs-CZ"/>
        </w:rPr>
        <w:t>Poskytovatel AB</w:t>
      </w:r>
      <w:r w:rsidR="00BE48B8">
        <w:rPr>
          <w:rFonts w:ascii="Arial" w:eastAsia="Times New Roman" w:hAnsi="Arial" w:cs="Arial"/>
          <w:lang w:eastAsia="cs-CZ"/>
        </w:rPr>
        <w:t>“)</w:t>
      </w:r>
    </w:p>
    <w:p w14:paraId="46EEA8DB" w14:textId="77777777" w:rsidR="001A7773" w:rsidRDefault="001A7773" w:rsidP="00A94628">
      <w:pPr>
        <w:spacing w:after="120" w:line="276" w:lineRule="auto"/>
        <w:jc w:val="both"/>
        <w:rPr>
          <w:rFonts w:ascii="Arial" w:eastAsia="Times New Roman" w:hAnsi="Arial" w:cs="Arial"/>
          <w:lang w:eastAsia="cs-CZ"/>
        </w:rPr>
      </w:pPr>
    </w:p>
    <w:p w14:paraId="03FE57C2" w14:textId="25434C4F" w:rsidR="00B203F8" w:rsidRDefault="00B203F8" w:rsidP="00C206A3">
      <w:pPr>
        <w:spacing w:after="240" w:line="276" w:lineRule="auto"/>
        <w:jc w:val="both"/>
        <w:rPr>
          <w:rFonts w:ascii="Arial" w:eastAsia="Times New Roman" w:hAnsi="Arial" w:cs="Arial"/>
          <w:lang w:eastAsia="cs-CZ"/>
        </w:rPr>
      </w:pPr>
      <w:bookmarkStart w:id="4" w:name="_Hlk51074860"/>
      <w:bookmarkEnd w:id="2"/>
      <w:bookmarkEnd w:id="3"/>
      <w:r w:rsidRPr="00B203F8">
        <w:rPr>
          <w:rFonts w:ascii="Arial" w:eastAsia="Times New Roman" w:hAnsi="Arial" w:cs="Arial"/>
          <w:lang w:eastAsia="cs-CZ"/>
        </w:rPr>
        <w:t xml:space="preserve">PDS a </w:t>
      </w:r>
      <w:r w:rsidR="00BE48B8">
        <w:rPr>
          <w:rFonts w:ascii="Arial" w:eastAsia="Times New Roman" w:hAnsi="Arial" w:cs="Arial"/>
          <w:lang w:eastAsia="cs-CZ"/>
        </w:rPr>
        <w:t>PAB</w:t>
      </w:r>
      <w:r w:rsidR="00624CA5" w:rsidRPr="004F6977">
        <w:rPr>
          <w:rFonts w:ascii="Arial" w:eastAsia="Times New Roman" w:hAnsi="Arial" w:cs="Arial"/>
          <w:lang w:eastAsia="cs-CZ"/>
        </w:rPr>
        <w:t>,</w:t>
      </w:r>
      <w:r w:rsidR="000B75F8" w:rsidRPr="004F6977">
        <w:rPr>
          <w:rFonts w:ascii="Arial" w:eastAsia="Times New Roman" w:hAnsi="Arial" w:cs="Arial"/>
          <w:lang w:eastAsia="cs-CZ"/>
        </w:rPr>
        <w:t xml:space="preserve"> společně dále téže jako „smluvní strany“</w:t>
      </w:r>
      <w:r w:rsidR="00624CA5" w:rsidRPr="004F6977">
        <w:rPr>
          <w:rFonts w:ascii="Arial" w:eastAsia="Times New Roman" w:hAnsi="Arial" w:cs="Arial"/>
          <w:lang w:eastAsia="cs-CZ"/>
        </w:rPr>
        <w:t>,</w:t>
      </w:r>
      <w:r w:rsidR="000B75F8" w:rsidRPr="004F6977">
        <w:rPr>
          <w:rFonts w:ascii="Arial" w:eastAsia="Times New Roman" w:hAnsi="Arial" w:cs="Arial"/>
          <w:lang w:eastAsia="cs-CZ"/>
        </w:rPr>
        <w:t xml:space="preserve"> uzavírají</w:t>
      </w:r>
      <w:r w:rsidRPr="004F6977">
        <w:rPr>
          <w:rFonts w:ascii="Arial" w:eastAsia="Times New Roman" w:hAnsi="Arial" w:cs="Arial"/>
          <w:lang w:eastAsia="cs-CZ"/>
        </w:rPr>
        <w:t xml:space="preserve"> tuto</w:t>
      </w:r>
      <w:r w:rsidR="000B75F8" w:rsidRPr="004F6977">
        <w:rPr>
          <w:rFonts w:ascii="Arial" w:eastAsia="Times New Roman" w:hAnsi="Arial" w:cs="Arial"/>
          <w:lang w:eastAsia="cs-CZ"/>
        </w:rPr>
        <w:t xml:space="preserve"> </w:t>
      </w:r>
      <w:bookmarkStart w:id="5" w:name="_Hlk51157050"/>
      <w:r w:rsidR="00F8511B">
        <w:rPr>
          <w:rFonts w:ascii="Arial" w:eastAsia="Times New Roman" w:hAnsi="Arial" w:cs="Arial"/>
          <w:lang w:eastAsia="cs-CZ"/>
        </w:rPr>
        <w:t>r</w:t>
      </w:r>
      <w:r w:rsidR="004F6977">
        <w:rPr>
          <w:rFonts w:ascii="Arial" w:eastAsia="Times New Roman" w:hAnsi="Arial" w:cs="Arial"/>
          <w:lang w:eastAsia="cs-CZ"/>
        </w:rPr>
        <w:t>ámcovou</w:t>
      </w:r>
      <w:r w:rsidR="00EE7746" w:rsidRPr="004F6977">
        <w:rPr>
          <w:rFonts w:ascii="Arial" w:eastAsia="Times New Roman" w:hAnsi="Arial" w:cs="Arial"/>
          <w:lang w:eastAsia="cs-CZ"/>
        </w:rPr>
        <w:t xml:space="preserve"> </w:t>
      </w:r>
      <w:r w:rsidR="009919AA" w:rsidRPr="004F6977">
        <w:rPr>
          <w:rFonts w:ascii="Arial" w:eastAsia="Times New Roman" w:hAnsi="Arial" w:cs="Arial"/>
          <w:lang w:eastAsia="cs-CZ"/>
        </w:rPr>
        <w:t>s</w:t>
      </w:r>
      <w:r w:rsidRPr="004F6977">
        <w:rPr>
          <w:rFonts w:ascii="Arial" w:eastAsia="Times New Roman" w:hAnsi="Arial" w:cs="Arial"/>
          <w:lang w:eastAsia="cs-CZ"/>
        </w:rPr>
        <w:t>mlouvu o</w:t>
      </w:r>
      <w:r w:rsidR="00624CA5" w:rsidRPr="004F6977">
        <w:rPr>
          <w:rFonts w:ascii="Arial" w:eastAsia="Times New Roman" w:hAnsi="Arial" w:cs="Arial"/>
          <w:lang w:eastAsia="cs-CZ"/>
        </w:rPr>
        <w:t> </w:t>
      </w:r>
      <w:r w:rsidRPr="004F6977">
        <w:rPr>
          <w:rFonts w:ascii="Arial" w:eastAsia="Times New Roman" w:hAnsi="Arial" w:cs="Arial"/>
          <w:lang w:eastAsia="cs-CZ"/>
        </w:rPr>
        <w:t>možnostech a podmínkách vyv</w:t>
      </w:r>
      <w:r w:rsidR="009429EE" w:rsidRPr="004F6977">
        <w:rPr>
          <w:rFonts w:ascii="Arial" w:eastAsia="Times New Roman" w:hAnsi="Arial" w:cs="Arial"/>
          <w:lang w:eastAsia="cs-CZ"/>
        </w:rPr>
        <w:t xml:space="preserve">edení </w:t>
      </w:r>
      <w:r w:rsidRPr="004F6977">
        <w:rPr>
          <w:rFonts w:ascii="Arial" w:eastAsia="Times New Roman" w:hAnsi="Arial" w:cs="Arial"/>
          <w:lang w:eastAsia="cs-CZ"/>
        </w:rPr>
        <w:t>činného výkonu</w:t>
      </w:r>
      <w:r w:rsidR="00F7091E" w:rsidRPr="004F6977">
        <w:rPr>
          <w:rFonts w:ascii="Arial" w:eastAsia="Times New Roman" w:hAnsi="Arial" w:cs="Arial"/>
          <w:lang w:eastAsia="cs-CZ"/>
        </w:rPr>
        <w:t xml:space="preserve"> pro </w:t>
      </w:r>
      <w:bookmarkStart w:id="6" w:name="_Hlk47618409"/>
      <w:r w:rsidR="00C702B1" w:rsidRPr="004F6977">
        <w:rPr>
          <w:rFonts w:ascii="Arial" w:eastAsia="Times New Roman" w:hAnsi="Arial" w:cs="Arial"/>
          <w:lang w:eastAsia="cs-CZ"/>
        </w:rPr>
        <w:t>poskytování služeb výkonové rovnováhy pro ČEPS</w:t>
      </w:r>
      <w:r w:rsidR="00EA683D" w:rsidRPr="004F6977">
        <w:rPr>
          <w:rFonts w:ascii="Arial" w:eastAsia="Times New Roman" w:hAnsi="Arial" w:cs="Arial"/>
          <w:lang w:eastAsia="cs-CZ"/>
        </w:rPr>
        <w:t>,</w:t>
      </w:r>
      <w:r w:rsidR="00BF794B" w:rsidRPr="004F6977">
        <w:rPr>
          <w:rFonts w:ascii="Arial" w:eastAsia="Times New Roman" w:hAnsi="Arial" w:cs="Arial"/>
          <w:lang w:eastAsia="cs-CZ"/>
        </w:rPr>
        <w:t xml:space="preserve"> a.s.</w:t>
      </w:r>
      <w:r w:rsidR="00C702B1" w:rsidRPr="004F6977">
        <w:rPr>
          <w:rFonts w:ascii="Arial" w:eastAsia="Times New Roman" w:hAnsi="Arial" w:cs="Arial"/>
          <w:lang w:eastAsia="cs-CZ"/>
        </w:rPr>
        <w:t xml:space="preserve"> prostřednictvím distribuční soustavy</w:t>
      </w:r>
      <w:bookmarkEnd w:id="5"/>
      <w:bookmarkEnd w:id="6"/>
      <w:r w:rsidR="00C702B1">
        <w:rPr>
          <w:rFonts w:ascii="Arial" w:eastAsia="Times New Roman" w:hAnsi="Arial" w:cs="Arial"/>
          <w:lang w:eastAsia="cs-CZ"/>
        </w:rPr>
        <w:t xml:space="preserve"> (dále jen </w:t>
      </w:r>
      <w:r w:rsidR="000E7DCB">
        <w:rPr>
          <w:rFonts w:ascii="Arial" w:eastAsia="Times New Roman" w:hAnsi="Arial" w:cs="Arial"/>
          <w:lang w:eastAsia="cs-CZ"/>
        </w:rPr>
        <w:t>„</w:t>
      </w:r>
      <w:r w:rsidR="00C702B1" w:rsidRPr="00C702B1">
        <w:rPr>
          <w:rFonts w:ascii="Arial" w:eastAsia="Times New Roman" w:hAnsi="Arial" w:cs="Arial"/>
          <w:b/>
          <w:bCs/>
          <w:lang w:eastAsia="cs-CZ"/>
        </w:rPr>
        <w:t>Smlouv</w:t>
      </w:r>
      <w:r w:rsidR="009919AA">
        <w:rPr>
          <w:rFonts w:ascii="Arial" w:eastAsia="Times New Roman" w:hAnsi="Arial" w:cs="Arial"/>
          <w:b/>
          <w:bCs/>
          <w:lang w:eastAsia="cs-CZ"/>
        </w:rPr>
        <w:t>a</w:t>
      </w:r>
      <w:r w:rsidR="00C702B1">
        <w:rPr>
          <w:rFonts w:ascii="Arial" w:eastAsia="Times New Roman" w:hAnsi="Arial" w:cs="Arial"/>
          <w:lang w:eastAsia="cs-CZ"/>
        </w:rPr>
        <w:t>“)</w:t>
      </w:r>
      <w:r w:rsidR="00624CA5">
        <w:rPr>
          <w:rFonts w:ascii="Arial" w:eastAsia="Times New Roman" w:hAnsi="Arial" w:cs="Arial"/>
          <w:lang w:eastAsia="cs-CZ"/>
        </w:rPr>
        <w:t>:</w:t>
      </w:r>
    </w:p>
    <w:bookmarkEnd w:id="4"/>
    <w:p w14:paraId="4F795530" w14:textId="77777777" w:rsidR="00B203F8" w:rsidRPr="00B66835" w:rsidRDefault="00B203F8" w:rsidP="00886962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>I.</w:t>
      </w:r>
    </w:p>
    <w:p w14:paraId="7CC5F69D" w14:textId="77777777" w:rsidR="00B203F8" w:rsidRPr="00B66835" w:rsidRDefault="00624CA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Účel</w:t>
      </w:r>
      <w:r w:rsidR="006C3BE1">
        <w:rPr>
          <w:rFonts w:ascii="Arial" w:eastAsia="Times New Roman" w:hAnsi="Arial" w:cs="Arial"/>
          <w:b/>
          <w:bCs/>
          <w:lang w:eastAsia="cs-CZ"/>
        </w:rPr>
        <w:t xml:space="preserve"> Smlouvy</w:t>
      </w:r>
    </w:p>
    <w:p w14:paraId="5192DF9E" w14:textId="394592E7" w:rsidR="000E7DCB" w:rsidRPr="00E92A03" w:rsidRDefault="000E7DCB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uzavírají tuto </w:t>
      </w:r>
      <w:r w:rsidR="00AD604E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mlouvu na žádost </w:t>
      </w:r>
      <w:r w:rsidR="00BE48B8">
        <w:rPr>
          <w:rFonts w:ascii="Arial" w:eastAsia="Times New Roman" w:hAnsi="Arial" w:cs="Arial"/>
          <w:lang w:eastAsia="cs-CZ"/>
        </w:rPr>
        <w:t>PAB</w:t>
      </w:r>
      <w:r w:rsidR="0093390C">
        <w:rPr>
          <w:rFonts w:ascii="Arial" w:eastAsia="Times New Roman" w:hAnsi="Arial" w:cs="Arial"/>
          <w:lang w:eastAsia="cs-CZ"/>
        </w:rPr>
        <w:t xml:space="preserve">. </w:t>
      </w:r>
      <w:r w:rsidR="00BE48B8">
        <w:rPr>
          <w:rFonts w:ascii="Arial" w:eastAsia="Times New Roman" w:hAnsi="Arial" w:cs="Arial"/>
          <w:lang w:eastAsia="cs-CZ"/>
        </w:rPr>
        <w:t>PAB</w:t>
      </w:r>
      <w:r w:rsidR="00D90739" w:rsidRPr="00E82FCC" w:rsidDel="00D90739">
        <w:rPr>
          <w:rFonts w:ascii="Arial" w:eastAsia="Times New Roman" w:hAnsi="Arial" w:cs="Arial"/>
          <w:lang w:eastAsia="cs-CZ"/>
        </w:rPr>
        <w:t xml:space="preserve"> </w:t>
      </w:r>
      <w:r w:rsidR="00E82FCC" w:rsidRPr="00E82FCC">
        <w:rPr>
          <w:rFonts w:ascii="Arial" w:eastAsia="Times New Roman" w:hAnsi="Arial" w:cs="Arial"/>
          <w:lang w:eastAsia="cs-CZ"/>
        </w:rPr>
        <w:t xml:space="preserve">má zájem </w:t>
      </w:r>
      <w:r w:rsidR="00BE48B8">
        <w:rPr>
          <w:rFonts w:ascii="Arial" w:eastAsia="Times New Roman" w:hAnsi="Arial" w:cs="Arial"/>
          <w:lang w:eastAsia="cs-CZ"/>
        </w:rPr>
        <w:t xml:space="preserve">zajišťovat </w:t>
      </w:r>
      <w:r w:rsidR="00624CA5">
        <w:rPr>
          <w:rFonts w:ascii="Arial" w:eastAsia="Times New Roman" w:hAnsi="Arial" w:cs="Arial"/>
          <w:lang w:eastAsia="cs-CZ"/>
        </w:rPr>
        <w:t xml:space="preserve">provozovateli přenosové soustavy ČEPS, a.s. (IČO: 257 02 556) </w:t>
      </w:r>
      <w:r w:rsidR="00624CA5" w:rsidRPr="00E82FCC">
        <w:rPr>
          <w:rFonts w:ascii="Arial" w:eastAsia="Times New Roman" w:hAnsi="Arial" w:cs="Arial"/>
          <w:lang w:eastAsia="cs-CZ"/>
        </w:rPr>
        <w:t>v souladu s</w:t>
      </w:r>
      <w:r w:rsidR="00624CA5">
        <w:rPr>
          <w:rFonts w:ascii="Arial" w:eastAsia="Times New Roman" w:hAnsi="Arial" w:cs="Arial"/>
          <w:lang w:eastAsia="cs-CZ"/>
        </w:rPr>
        <w:t xml:space="preserve"> částí II </w:t>
      </w:r>
      <w:r w:rsidR="0093390C">
        <w:rPr>
          <w:rFonts w:ascii="Arial" w:eastAsia="Times New Roman" w:hAnsi="Arial" w:cs="Arial"/>
          <w:lang w:eastAsia="cs-CZ"/>
        </w:rPr>
        <w:t>K</w:t>
      </w:r>
      <w:r w:rsidR="00624CA5" w:rsidRPr="00E82FCC">
        <w:rPr>
          <w:rFonts w:ascii="Arial" w:eastAsia="Times New Roman" w:hAnsi="Arial" w:cs="Arial"/>
          <w:lang w:eastAsia="cs-CZ"/>
        </w:rPr>
        <w:t>odex</w:t>
      </w:r>
      <w:r w:rsidR="00624CA5">
        <w:rPr>
          <w:rFonts w:ascii="Arial" w:eastAsia="Times New Roman" w:hAnsi="Arial" w:cs="Arial"/>
          <w:lang w:eastAsia="cs-CZ"/>
        </w:rPr>
        <w:t xml:space="preserve">u přenosové soustavy </w:t>
      </w:r>
      <w:r w:rsidR="00BE48B8">
        <w:rPr>
          <w:rFonts w:ascii="Arial" w:eastAsia="Times New Roman" w:hAnsi="Arial" w:cs="Arial"/>
          <w:lang w:eastAsia="cs-CZ"/>
        </w:rPr>
        <w:t xml:space="preserve">poskytování </w:t>
      </w:r>
      <w:r w:rsidR="007807A8">
        <w:rPr>
          <w:rFonts w:ascii="Arial" w:eastAsia="Times New Roman" w:hAnsi="Arial" w:cs="Arial"/>
          <w:lang w:eastAsia="cs-CZ"/>
        </w:rPr>
        <w:t>služ</w:t>
      </w:r>
      <w:r w:rsidR="00BE48B8">
        <w:rPr>
          <w:rFonts w:ascii="Arial" w:eastAsia="Times New Roman" w:hAnsi="Arial" w:cs="Arial"/>
          <w:lang w:eastAsia="cs-CZ"/>
        </w:rPr>
        <w:t>e</w:t>
      </w:r>
      <w:r w:rsidR="007807A8">
        <w:rPr>
          <w:rFonts w:ascii="Arial" w:eastAsia="Times New Roman" w:hAnsi="Arial" w:cs="Arial"/>
          <w:lang w:eastAsia="cs-CZ"/>
        </w:rPr>
        <w:t>b</w:t>
      </w:r>
      <w:r w:rsidR="009F71B9">
        <w:rPr>
          <w:rFonts w:ascii="Arial" w:eastAsia="Times New Roman" w:hAnsi="Arial" w:cs="Arial"/>
          <w:lang w:eastAsia="cs-CZ"/>
        </w:rPr>
        <w:t xml:space="preserve"> výkonové rovnováhy</w:t>
      </w:r>
      <w:r w:rsidR="00E82FCC" w:rsidRPr="00E82FCC">
        <w:rPr>
          <w:rFonts w:ascii="Arial" w:eastAsia="Times New Roman" w:hAnsi="Arial" w:cs="Arial"/>
          <w:lang w:eastAsia="cs-CZ"/>
        </w:rPr>
        <w:t xml:space="preserve"> </w:t>
      </w:r>
      <w:r w:rsidR="00EA41CE" w:rsidRPr="00E82FCC">
        <w:rPr>
          <w:rFonts w:ascii="Arial" w:eastAsia="Times New Roman" w:hAnsi="Arial" w:cs="Arial"/>
          <w:lang w:eastAsia="cs-CZ"/>
        </w:rPr>
        <w:t xml:space="preserve">(dále </w:t>
      </w:r>
      <w:r w:rsidR="00624CA5">
        <w:rPr>
          <w:rFonts w:ascii="Arial" w:eastAsia="Times New Roman" w:hAnsi="Arial" w:cs="Arial"/>
          <w:lang w:eastAsia="cs-CZ"/>
        </w:rPr>
        <w:t xml:space="preserve">též </w:t>
      </w:r>
      <w:r w:rsidR="00EA41CE" w:rsidRPr="00E82FCC">
        <w:rPr>
          <w:rFonts w:ascii="Arial" w:eastAsia="Times New Roman" w:hAnsi="Arial" w:cs="Arial"/>
          <w:lang w:eastAsia="cs-CZ"/>
        </w:rPr>
        <w:t>jen „</w:t>
      </w:r>
      <w:r w:rsidR="00EA41CE" w:rsidRPr="00E82FCC">
        <w:rPr>
          <w:rFonts w:ascii="Arial" w:eastAsia="Times New Roman" w:hAnsi="Arial" w:cs="Arial"/>
          <w:b/>
          <w:bCs/>
          <w:lang w:eastAsia="cs-CZ"/>
        </w:rPr>
        <w:t>S</w:t>
      </w:r>
      <w:r w:rsidR="00CA722A">
        <w:rPr>
          <w:rFonts w:ascii="Arial" w:eastAsia="Times New Roman" w:hAnsi="Arial" w:cs="Arial"/>
          <w:b/>
          <w:bCs/>
          <w:lang w:eastAsia="cs-CZ"/>
        </w:rPr>
        <w:t>lužby</w:t>
      </w:r>
      <w:r w:rsidR="00EA41CE" w:rsidRPr="00E82FCC">
        <w:rPr>
          <w:rFonts w:ascii="Arial" w:eastAsia="Times New Roman" w:hAnsi="Arial" w:cs="Arial"/>
          <w:lang w:eastAsia="cs-CZ"/>
        </w:rPr>
        <w:t>“)</w:t>
      </w:r>
      <w:r w:rsidR="00624CA5">
        <w:rPr>
          <w:rFonts w:ascii="Arial" w:eastAsia="Times New Roman" w:hAnsi="Arial" w:cs="Arial"/>
          <w:lang w:eastAsia="cs-CZ"/>
        </w:rPr>
        <w:t xml:space="preserve"> spočívající ve vyvádění činného výkonu </w:t>
      </w:r>
      <w:r>
        <w:rPr>
          <w:rFonts w:ascii="Arial" w:eastAsia="Times New Roman" w:hAnsi="Arial" w:cs="Arial"/>
          <w:lang w:eastAsia="cs-CZ"/>
        </w:rPr>
        <w:t>do</w:t>
      </w:r>
      <w:r w:rsidR="007C0CEC">
        <w:rPr>
          <w:rFonts w:ascii="Arial" w:eastAsia="Times New Roman" w:hAnsi="Arial" w:cs="Arial"/>
          <w:lang w:eastAsia="cs-CZ"/>
        </w:rPr>
        <w:t xml:space="preserve"> nebo z</w:t>
      </w:r>
      <w:r>
        <w:rPr>
          <w:rFonts w:ascii="Arial" w:eastAsia="Times New Roman" w:hAnsi="Arial" w:cs="Arial"/>
          <w:lang w:eastAsia="cs-CZ"/>
        </w:rPr>
        <w:t xml:space="preserve"> přenosové soustavy </w:t>
      </w:r>
      <w:r w:rsidR="00DD4F7B">
        <w:rPr>
          <w:rFonts w:ascii="Arial" w:eastAsia="Times New Roman" w:hAnsi="Arial" w:cs="Arial"/>
          <w:lang w:eastAsia="cs-CZ"/>
        </w:rPr>
        <w:t>dle potřeb provozovatele přenosové soustavy s využitím zařízení Poskytovatelů SVR sdružených do</w:t>
      </w:r>
      <w:r w:rsidR="00BE48B8">
        <w:rPr>
          <w:rFonts w:ascii="Arial" w:eastAsia="Times New Roman" w:hAnsi="Arial" w:cs="Arial"/>
          <w:lang w:eastAsia="cs-CZ"/>
        </w:rPr>
        <w:t> </w:t>
      </w:r>
      <w:r w:rsidR="00DD4F7B">
        <w:rPr>
          <w:rFonts w:ascii="Arial" w:eastAsia="Times New Roman" w:hAnsi="Arial" w:cs="Arial"/>
          <w:lang w:eastAsia="cs-CZ"/>
        </w:rPr>
        <w:t xml:space="preserve">Agregačního bloku. </w:t>
      </w:r>
      <w:r w:rsidR="00BE48B8">
        <w:rPr>
          <w:rFonts w:ascii="Arial" w:eastAsia="Times New Roman" w:hAnsi="Arial" w:cs="Arial"/>
          <w:lang w:eastAsia="cs-CZ"/>
        </w:rPr>
        <w:t>Smlouva je uzavírána proto, že p</w:t>
      </w:r>
      <w:r>
        <w:rPr>
          <w:rFonts w:ascii="Arial" w:eastAsia="Times New Roman" w:hAnsi="Arial" w:cs="Arial"/>
          <w:lang w:eastAsia="cs-CZ"/>
        </w:rPr>
        <w:t xml:space="preserve">oskytování těchto </w:t>
      </w:r>
      <w:r w:rsidR="00EA683D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 xml:space="preserve">lužeb provozovateli přenosové soustavy lze realizovat jen prostřednictvím distribuční soustavy PDS, k níž jsou </w:t>
      </w:r>
      <w:r w:rsidR="00EE46F8">
        <w:rPr>
          <w:rFonts w:ascii="Arial" w:eastAsia="Times New Roman" w:hAnsi="Arial" w:cs="Arial"/>
          <w:lang w:eastAsia="cs-CZ"/>
        </w:rPr>
        <w:t xml:space="preserve">zařízení </w:t>
      </w:r>
      <w:r w:rsidR="00D90739">
        <w:rPr>
          <w:rFonts w:ascii="Arial" w:eastAsia="Times New Roman" w:hAnsi="Arial" w:cs="Arial"/>
          <w:lang w:eastAsia="cs-CZ"/>
        </w:rPr>
        <w:t xml:space="preserve">jednotlivých Poskytovatelů SVR </w:t>
      </w:r>
      <w:r>
        <w:rPr>
          <w:rFonts w:ascii="Arial" w:eastAsia="Times New Roman" w:hAnsi="Arial" w:cs="Arial"/>
          <w:lang w:eastAsia="cs-CZ"/>
        </w:rPr>
        <w:t>připojen</w:t>
      </w:r>
      <w:r w:rsidR="00EE46F8">
        <w:rPr>
          <w:rFonts w:ascii="Arial" w:eastAsia="Times New Roman" w:hAnsi="Arial" w:cs="Arial"/>
          <w:lang w:eastAsia="cs-CZ"/>
        </w:rPr>
        <w:t>a</w:t>
      </w:r>
      <w:r>
        <w:rPr>
          <w:rFonts w:ascii="Arial" w:eastAsia="Times New Roman" w:hAnsi="Arial" w:cs="Arial"/>
          <w:lang w:eastAsia="cs-CZ"/>
        </w:rPr>
        <w:t>.</w:t>
      </w:r>
      <w:r w:rsidR="00DD4F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404A8CF8" w14:textId="4C576CCC" w:rsidR="00CC5760" w:rsidRDefault="00CC5760" w:rsidP="00886962">
      <w:pPr>
        <w:pStyle w:val="Odstavecseseznamem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mají zájem uzavřít tuto Smlouvou s cílem blíže upravit některé podmínky vzájemné součinnosti při poskytování Služeb </w:t>
      </w:r>
      <w:r w:rsidR="008525B1">
        <w:rPr>
          <w:rFonts w:ascii="Arial" w:eastAsia="Times New Roman" w:hAnsi="Arial" w:cs="Arial"/>
          <w:lang w:eastAsia="cs-CZ"/>
        </w:rPr>
        <w:t xml:space="preserve">provozovateli přenosové soustavy </w:t>
      </w:r>
      <w:r>
        <w:rPr>
          <w:rFonts w:ascii="Arial" w:eastAsia="Times New Roman" w:hAnsi="Arial" w:cs="Arial"/>
          <w:lang w:eastAsia="cs-CZ"/>
        </w:rPr>
        <w:t>při</w:t>
      </w:r>
      <w:r w:rsidR="008525B1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zachování bezpečnosti a spolehlivosti provozu distribuční soustavy a otevřenosti přístupu k poskytování Služeb ve prospěch provozovatele přenosové soustavy.</w:t>
      </w:r>
    </w:p>
    <w:p w14:paraId="50F5B822" w14:textId="7DA5CB03" w:rsidR="008649CF" w:rsidRDefault="008649CF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070EDE96" w14:textId="77777777" w:rsidR="005B62CD" w:rsidRDefault="005B62CD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lastRenderedPageBreak/>
        <w:t>II.</w:t>
      </w:r>
    </w:p>
    <w:p w14:paraId="607DE7D3" w14:textId="77777777" w:rsidR="005B62CD" w:rsidRPr="00B66835" w:rsidRDefault="005B62CD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B66835">
        <w:rPr>
          <w:rFonts w:ascii="Arial" w:eastAsia="Times New Roman" w:hAnsi="Arial" w:cs="Arial"/>
          <w:b/>
          <w:bCs/>
          <w:lang w:eastAsia="cs-CZ"/>
        </w:rPr>
        <w:t xml:space="preserve">Předmět </w:t>
      </w:r>
      <w:r w:rsidR="006C3BE1">
        <w:rPr>
          <w:rFonts w:ascii="Arial" w:eastAsia="Times New Roman" w:hAnsi="Arial" w:cs="Arial"/>
          <w:b/>
          <w:bCs/>
          <w:lang w:eastAsia="cs-CZ"/>
        </w:rPr>
        <w:t>S</w:t>
      </w:r>
      <w:r w:rsidRPr="00B66835">
        <w:rPr>
          <w:rFonts w:ascii="Arial" w:eastAsia="Times New Roman" w:hAnsi="Arial" w:cs="Arial"/>
          <w:b/>
          <w:bCs/>
          <w:lang w:eastAsia="cs-CZ"/>
        </w:rPr>
        <w:t>mlouvy</w:t>
      </w:r>
    </w:p>
    <w:p w14:paraId="2AF3D249" w14:textId="42F42112" w:rsidR="00765512" w:rsidRDefault="00AC1E64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se zavazuje </w:t>
      </w:r>
      <w:r w:rsidR="00CA722A">
        <w:rPr>
          <w:rFonts w:ascii="Arial" w:hAnsi="Arial" w:cs="Arial"/>
        </w:rPr>
        <w:t xml:space="preserve">za podmínek sjednaných touto Smlouvou a prostřednictvím distribuční soustavy, kterou PDS provozuje, </w:t>
      </w:r>
      <w:r>
        <w:rPr>
          <w:rFonts w:ascii="Arial" w:hAnsi="Arial" w:cs="Arial"/>
        </w:rPr>
        <w:t xml:space="preserve">umožnit </w:t>
      </w:r>
      <w:r w:rsidR="008C1386">
        <w:rPr>
          <w:rFonts w:ascii="Arial" w:hAnsi="Arial" w:cs="Arial"/>
        </w:rPr>
        <w:t>jednotlivým Poskytovatelům</w:t>
      </w:r>
      <w:r w:rsidR="008C1386">
        <w:rPr>
          <w:rFonts w:ascii="Arial" w:eastAsia="Times New Roman" w:hAnsi="Arial" w:cs="Arial"/>
          <w:lang w:eastAsia="cs-CZ"/>
        </w:rPr>
        <w:t xml:space="preserve"> </w:t>
      </w:r>
      <w:r w:rsidR="00FE231E">
        <w:rPr>
          <w:rFonts w:ascii="Arial" w:eastAsia="Times New Roman" w:hAnsi="Arial" w:cs="Arial"/>
          <w:lang w:eastAsia="cs-CZ"/>
        </w:rPr>
        <w:t>SVR</w:t>
      </w:r>
      <w:r w:rsidR="00DD4F7B">
        <w:rPr>
          <w:rFonts w:ascii="Arial" w:hAnsi="Arial" w:cs="Arial"/>
        </w:rPr>
        <w:t xml:space="preserve"> </w:t>
      </w:r>
      <w:r w:rsidR="008F19A6">
        <w:rPr>
          <w:rFonts w:ascii="Arial" w:hAnsi="Arial" w:cs="Arial"/>
        </w:rPr>
        <w:t>zařazeným do</w:t>
      </w:r>
      <w:r w:rsidR="0034229A">
        <w:rPr>
          <w:rFonts w:ascii="Arial" w:hAnsi="Arial" w:cs="Arial"/>
        </w:rPr>
        <w:t> </w:t>
      </w:r>
      <w:r w:rsidR="008F19A6">
        <w:rPr>
          <w:rFonts w:ascii="Arial" w:hAnsi="Arial" w:cs="Arial"/>
        </w:rPr>
        <w:t xml:space="preserve">Agregačního bloku </w:t>
      </w:r>
      <w:r>
        <w:rPr>
          <w:rFonts w:ascii="Arial" w:hAnsi="Arial" w:cs="Arial"/>
        </w:rPr>
        <w:t>poskytova</w:t>
      </w:r>
      <w:r w:rsidR="00CA722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provozovateli přenosové soustavy</w:t>
      </w:r>
      <w:r w:rsidR="0003222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lužby </w:t>
      </w:r>
      <w:r w:rsidR="00954B91">
        <w:rPr>
          <w:rFonts w:ascii="Arial" w:hAnsi="Arial" w:cs="Arial"/>
        </w:rPr>
        <w:t xml:space="preserve">v rámci Agregačního bloku řízeného </w:t>
      </w:r>
      <w:r w:rsidR="00BE48B8">
        <w:rPr>
          <w:rFonts w:ascii="Arial" w:hAnsi="Arial" w:cs="Arial"/>
        </w:rPr>
        <w:t>Poskytovatelem AB</w:t>
      </w:r>
      <w:r w:rsidR="00CF034A">
        <w:rPr>
          <w:rFonts w:ascii="Arial" w:hAnsi="Arial" w:cs="Arial"/>
        </w:rPr>
        <w:t xml:space="preserve">, a to </w:t>
      </w:r>
      <w:r w:rsidR="00295392">
        <w:rPr>
          <w:rFonts w:ascii="Arial" w:hAnsi="Arial" w:cs="Arial"/>
        </w:rPr>
        <w:t xml:space="preserve">za podmínky, že </w:t>
      </w:r>
      <w:r w:rsidR="00BE48B8">
        <w:rPr>
          <w:rFonts w:ascii="Arial" w:hAnsi="Arial" w:cs="Arial"/>
        </w:rPr>
        <w:t xml:space="preserve">Poskytovatel SVR </w:t>
      </w:r>
      <w:r w:rsidR="00295392">
        <w:rPr>
          <w:rFonts w:ascii="Arial" w:hAnsi="Arial" w:cs="Arial"/>
        </w:rPr>
        <w:t>má ohledně</w:t>
      </w:r>
      <w:r w:rsidR="00CF034A">
        <w:rPr>
          <w:rFonts w:ascii="Arial" w:hAnsi="Arial" w:cs="Arial"/>
        </w:rPr>
        <w:t xml:space="preserve"> zařízení</w:t>
      </w:r>
      <w:r w:rsidR="00954B91">
        <w:rPr>
          <w:rFonts w:ascii="Arial" w:hAnsi="Arial" w:cs="Arial"/>
        </w:rPr>
        <w:t xml:space="preserve">, s jehož využitím Služby </w:t>
      </w:r>
      <w:r w:rsidR="00BE48B8">
        <w:rPr>
          <w:rFonts w:ascii="Arial" w:hAnsi="Arial" w:cs="Arial"/>
        </w:rPr>
        <w:t xml:space="preserve">hodlá </w:t>
      </w:r>
      <w:r w:rsidR="00954B91">
        <w:rPr>
          <w:rFonts w:ascii="Arial" w:hAnsi="Arial" w:cs="Arial"/>
        </w:rPr>
        <w:t>poskyt</w:t>
      </w:r>
      <w:r w:rsidR="00BE48B8">
        <w:rPr>
          <w:rFonts w:ascii="Arial" w:hAnsi="Arial" w:cs="Arial"/>
        </w:rPr>
        <w:t>ovat</w:t>
      </w:r>
      <w:r w:rsidR="00954B91">
        <w:rPr>
          <w:rFonts w:ascii="Arial" w:hAnsi="Arial" w:cs="Arial"/>
        </w:rPr>
        <w:t>,</w:t>
      </w:r>
      <w:r w:rsidR="00CF034A">
        <w:rPr>
          <w:rFonts w:ascii="Arial" w:hAnsi="Arial" w:cs="Arial"/>
        </w:rPr>
        <w:t xml:space="preserve"> s PDS sjednánu Dílčí smlouvu</w:t>
      </w:r>
      <w:r w:rsidR="00074141">
        <w:rPr>
          <w:rFonts w:ascii="Arial" w:hAnsi="Arial" w:cs="Arial"/>
        </w:rPr>
        <w:t xml:space="preserve"> (Dílčí smlouvy se uzavírají na základě Žádosti)</w:t>
      </w:r>
      <w:r w:rsidR="00CF034A">
        <w:rPr>
          <w:rFonts w:ascii="Arial" w:hAnsi="Arial" w:cs="Arial"/>
        </w:rPr>
        <w:t xml:space="preserve">. Uzavření Dílčí smlouvy není podmínkou umožnění poskytování Služeb v případě, že se jedná o zařízení, jehož rezervovaný příkon nebo </w:t>
      </w:r>
      <w:r w:rsidR="00862995">
        <w:rPr>
          <w:rFonts w:ascii="Arial" w:hAnsi="Arial" w:cs="Arial"/>
        </w:rPr>
        <w:t xml:space="preserve">rezervovaný </w:t>
      </w:r>
      <w:r w:rsidR="00CF034A">
        <w:rPr>
          <w:rFonts w:ascii="Arial" w:hAnsi="Arial" w:cs="Arial"/>
        </w:rPr>
        <w:t>výkon podle smlouvy o připojení takového zařízení k distribuční soustavě PDS je nižší než 100 kW</w:t>
      </w:r>
      <w:r w:rsidR="00AD604E">
        <w:rPr>
          <w:rFonts w:ascii="Arial" w:hAnsi="Arial" w:cs="Arial"/>
        </w:rPr>
        <w:t xml:space="preserve">. </w:t>
      </w:r>
      <w:r w:rsidR="00922EE9">
        <w:rPr>
          <w:rFonts w:ascii="Arial" w:hAnsi="Arial" w:cs="Arial"/>
        </w:rPr>
        <w:t xml:space="preserve">V případě, že Služby mají být poskytovány ze zařízení připojeného k distribuční soustavě prostřednictvím předávacího místa jiné osoby, je podmínkou umožnění poskytování Služeb prostřednictvím distribuční soustavy i vyslovení souhlasu </w:t>
      </w:r>
      <w:r w:rsidR="00074141" w:rsidRPr="002528C1">
        <w:rPr>
          <w:rFonts w:ascii="Arial" w:hAnsi="Arial" w:cs="Arial"/>
        </w:rPr>
        <w:t>Majitele předávacího místa</w:t>
      </w:r>
      <w:r w:rsidR="00074141">
        <w:rPr>
          <w:rFonts w:ascii="Arial" w:hAnsi="Arial" w:cs="Arial"/>
        </w:rPr>
        <w:t xml:space="preserve"> </w:t>
      </w:r>
      <w:r w:rsidR="00922EE9">
        <w:rPr>
          <w:rFonts w:ascii="Arial" w:hAnsi="Arial" w:cs="Arial"/>
        </w:rPr>
        <w:t xml:space="preserve">s využíváním tohoto předávacího místa ve formě </w:t>
      </w:r>
      <w:r w:rsidR="00BE48B8">
        <w:rPr>
          <w:rFonts w:ascii="Arial" w:hAnsi="Arial" w:cs="Arial"/>
        </w:rPr>
        <w:t>S</w:t>
      </w:r>
      <w:r w:rsidR="00922EE9" w:rsidRPr="00AD604E">
        <w:rPr>
          <w:rFonts w:ascii="Arial" w:hAnsi="Arial" w:cs="Arial"/>
        </w:rPr>
        <w:t xml:space="preserve">mlouvy </w:t>
      </w:r>
      <w:r w:rsidR="00BE48B8">
        <w:rPr>
          <w:rFonts w:ascii="Arial" w:hAnsi="Arial" w:cs="Arial"/>
        </w:rPr>
        <w:t xml:space="preserve">s </w:t>
      </w:r>
      <w:r w:rsidR="00922EE9" w:rsidRPr="00AD604E">
        <w:rPr>
          <w:rFonts w:ascii="Arial" w:hAnsi="Arial" w:cs="Arial"/>
        </w:rPr>
        <w:t>majitele</w:t>
      </w:r>
      <w:r w:rsidR="00BE48B8">
        <w:rPr>
          <w:rFonts w:ascii="Arial" w:hAnsi="Arial" w:cs="Arial"/>
        </w:rPr>
        <w:t>m</w:t>
      </w:r>
      <w:r w:rsidR="00922EE9" w:rsidRPr="00AD604E">
        <w:rPr>
          <w:rFonts w:ascii="Arial" w:hAnsi="Arial" w:cs="Arial"/>
        </w:rPr>
        <w:t xml:space="preserve"> předávacího místa </w:t>
      </w:r>
      <w:r w:rsidR="00BE48B8">
        <w:rPr>
          <w:rFonts w:ascii="Arial" w:hAnsi="Arial" w:cs="Arial"/>
        </w:rPr>
        <w:t xml:space="preserve">uzavřené </w:t>
      </w:r>
      <w:r w:rsidR="00922EE9" w:rsidRPr="00AD604E">
        <w:rPr>
          <w:rFonts w:ascii="Arial" w:hAnsi="Arial" w:cs="Arial"/>
        </w:rPr>
        <w:t>s PDS</w:t>
      </w:r>
      <w:r w:rsidR="00922EE9">
        <w:rPr>
          <w:rFonts w:ascii="Arial" w:hAnsi="Arial" w:cs="Arial"/>
        </w:rPr>
        <w:t>.</w:t>
      </w:r>
    </w:p>
    <w:p w14:paraId="144B31C7" w14:textId="157FB297" w:rsidR="00954B91" w:rsidRPr="00473FE1" w:rsidRDefault="00954B91" w:rsidP="0076551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473FE1">
        <w:rPr>
          <w:rFonts w:ascii="Arial" w:eastAsia="Times New Roman" w:hAnsi="Arial" w:cs="Arial"/>
          <w:lang w:eastAsia="cs-CZ"/>
        </w:rPr>
        <w:t xml:space="preserve">PDS bere na vědomí, že poskytování Služeb Poskytovateli SVR řídí a poveluje </w:t>
      </w:r>
      <w:r w:rsidR="0021603A" w:rsidRPr="00473FE1">
        <w:rPr>
          <w:rFonts w:ascii="Arial" w:eastAsia="Times New Roman" w:hAnsi="Arial" w:cs="Arial"/>
          <w:lang w:eastAsia="cs-CZ"/>
        </w:rPr>
        <w:t>PAB</w:t>
      </w:r>
      <w:r w:rsidR="00573577" w:rsidRPr="00473FE1">
        <w:rPr>
          <w:rFonts w:ascii="Arial" w:eastAsia="Times New Roman" w:hAnsi="Arial" w:cs="Arial"/>
          <w:lang w:eastAsia="cs-CZ"/>
        </w:rPr>
        <w:t xml:space="preserve"> na základě dohod sjednaných s jednotlivými Poskytovateli SVR a provozovatelem přenosové soustavy</w:t>
      </w:r>
      <w:r w:rsidRPr="00473FE1">
        <w:rPr>
          <w:rFonts w:ascii="Arial" w:eastAsia="Times New Roman" w:hAnsi="Arial" w:cs="Arial"/>
          <w:lang w:eastAsia="cs-CZ"/>
        </w:rPr>
        <w:t>.</w:t>
      </w:r>
      <w:r w:rsidR="00AC7FD5" w:rsidRPr="00473FE1">
        <w:rPr>
          <w:rFonts w:ascii="Arial" w:eastAsia="Times New Roman" w:hAnsi="Arial" w:cs="Arial"/>
          <w:lang w:eastAsia="cs-CZ"/>
        </w:rPr>
        <w:t xml:space="preserve"> </w:t>
      </w:r>
      <w:r w:rsidR="00473FE1" w:rsidRPr="00473FE1">
        <w:rPr>
          <w:rFonts w:ascii="Arial" w:eastAsia="Times New Roman" w:hAnsi="Arial" w:cs="Arial"/>
          <w:lang w:eastAsia="cs-CZ"/>
        </w:rPr>
        <w:t xml:space="preserve">Připojení Poskytovatele SVR do paralelního provozu s distribuční soustavou </w:t>
      </w:r>
      <w:r w:rsidR="00AC7FD5" w:rsidRPr="00473FE1">
        <w:rPr>
          <w:rFonts w:ascii="Arial" w:eastAsia="Times New Roman" w:hAnsi="Arial" w:cs="Arial"/>
          <w:lang w:eastAsia="cs-CZ"/>
        </w:rPr>
        <w:t>podléhá schválení technického dispečinku PDS.</w:t>
      </w:r>
    </w:p>
    <w:p w14:paraId="5933607E" w14:textId="75FCD5FD" w:rsidR="00032223" w:rsidRDefault="0021603A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PAB</w:t>
      </w:r>
      <w:r w:rsidR="00AC1E64">
        <w:rPr>
          <w:rFonts w:ascii="Arial" w:hAnsi="Arial" w:cs="Arial"/>
        </w:rPr>
        <w:t xml:space="preserve"> se za</w:t>
      </w:r>
      <w:r w:rsidR="00032223">
        <w:rPr>
          <w:rFonts w:ascii="Arial" w:hAnsi="Arial" w:cs="Arial"/>
        </w:rPr>
        <w:t xml:space="preserve">vazuje </w:t>
      </w:r>
      <w:r w:rsidR="00CA722A">
        <w:rPr>
          <w:rFonts w:ascii="Arial" w:hAnsi="Arial" w:cs="Arial"/>
        </w:rPr>
        <w:t xml:space="preserve">podmínky sjednané touto Smlouvou respektovat a </w:t>
      </w:r>
      <w:r w:rsidR="00032223">
        <w:rPr>
          <w:rFonts w:ascii="Arial" w:hAnsi="Arial" w:cs="Arial"/>
        </w:rPr>
        <w:t>plnit závazky</w:t>
      </w:r>
      <w:r w:rsidR="00765512">
        <w:rPr>
          <w:rFonts w:ascii="Arial" w:hAnsi="Arial" w:cs="Arial"/>
        </w:rPr>
        <w:t xml:space="preserve">, k nimž se </w:t>
      </w:r>
      <w:r w:rsidR="00032223">
        <w:rPr>
          <w:rFonts w:ascii="Arial" w:hAnsi="Arial" w:cs="Arial"/>
        </w:rPr>
        <w:t>touto Smlouvou</w:t>
      </w:r>
      <w:r w:rsidR="00765512">
        <w:rPr>
          <w:rFonts w:ascii="Arial" w:hAnsi="Arial" w:cs="Arial"/>
        </w:rPr>
        <w:t xml:space="preserve"> zavázal</w:t>
      </w:r>
      <w:r w:rsidR="00032223">
        <w:rPr>
          <w:rFonts w:ascii="Arial" w:hAnsi="Arial" w:cs="Arial"/>
        </w:rPr>
        <w:t>.</w:t>
      </w:r>
      <w:r w:rsidR="00032223" w:rsidRPr="0003222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cs-CZ"/>
        </w:rPr>
        <w:t>PAB</w:t>
      </w:r>
      <w:r w:rsidR="00B778F2">
        <w:rPr>
          <w:rFonts w:ascii="Arial" w:hAnsi="Arial" w:cs="Arial"/>
        </w:rPr>
        <w:t xml:space="preserve"> bere na vědomí a souhlasí s</w:t>
      </w:r>
      <w:r w:rsidR="00765512">
        <w:rPr>
          <w:rFonts w:ascii="Arial" w:hAnsi="Arial" w:cs="Arial"/>
        </w:rPr>
        <w:t> </w:t>
      </w:r>
      <w:r w:rsidR="00B778F2">
        <w:rPr>
          <w:rFonts w:ascii="Arial" w:hAnsi="Arial" w:cs="Arial"/>
        </w:rPr>
        <w:t xml:space="preserve">tím, že </w:t>
      </w:r>
      <w:r w:rsidR="00760E07">
        <w:rPr>
          <w:rFonts w:ascii="Arial" w:hAnsi="Arial" w:cs="Arial"/>
        </w:rPr>
        <w:t>S</w:t>
      </w:r>
      <w:r w:rsidR="00B778F2">
        <w:rPr>
          <w:rFonts w:ascii="Arial" w:hAnsi="Arial" w:cs="Arial"/>
        </w:rPr>
        <w:t xml:space="preserve">lužby </w:t>
      </w:r>
      <w:r w:rsidR="00673496">
        <w:rPr>
          <w:rFonts w:ascii="Arial" w:hAnsi="Arial" w:cs="Arial"/>
        </w:rPr>
        <w:t>zajišťované jednotlivými Poskytovateli</w:t>
      </w:r>
      <w:r w:rsidR="00673496">
        <w:rPr>
          <w:rFonts w:ascii="Arial" w:eastAsia="Times New Roman" w:hAnsi="Arial" w:cs="Arial"/>
          <w:lang w:eastAsia="cs-CZ"/>
        </w:rPr>
        <w:t xml:space="preserve"> SVR</w:t>
      </w:r>
      <w:r w:rsidR="00673496">
        <w:rPr>
          <w:rFonts w:ascii="Arial" w:hAnsi="Arial" w:cs="Arial"/>
        </w:rPr>
        <w:t xml:space="preserve"> </w:t>
      </w:r>
      <w:r w:rsidR="00B778F2">
        <w:rPr>
          <w:rFonts w:ascii="Arial" w:hAnsi="Arial" w:cs="Arial"/>
        </w:rPr>
        <w:t>lze prostřednictvím distribuční soustavy poskytovat v rozsahu dle aktuální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lokální</w:t>
      </w:r>
      <w:r w:rsidR="00760E07">
        <w:rPr>
          <w:rFonts w:ascii="Arial" w:hAnsi="Arial" w:cs="Arial"/>
        </w:rPr>
        <w:t>ho</w:t>
      </w:r>
      <w:r w:rsidR="00B778F2">
        <w:rPr>
          <w:rFonts w:ascii="Arial" w:hAnsi="Arial" w:cs="Arial"/>
        </w:rPr>
        <w:t xml:space="preserve"> stavu distribuční soustavy.</w:t>
      </w:r>
    </w:p>
    <w:p w14:paraId="7FAA44F7" w14:textId="49D6D803" w:rsidR="00513F7B" w:rsidRDefault="00513F7B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PAB prohlašuje, že Poskytovatelé SVR </w:t>
      </w:r>
      <w:r w:rsidR="00FD394C">
        <w:rPr>
          <w:rFonts w:ascii="Arial" w:eastAsia="Times New Roman" w:hAnsi="Arial" w:cs="Arial"/>
          <w:lang w:eastAsia="cs-CZ"/>
        </w:rPr>
        <w:t xml:space="preserve">zařazení do Agregačního bloku </w:t>
      </w:r>
      <w:r>
        <w:rPr>
          <w:rFonts w:ascii="Arial" w:eastAsia="Times New Roman" w:hAnsi="Arial" w:cs="Arial"/>
          <w:lang w:eastAsia="cs-CZ"/>
        </w:rPr>
        <w:t>splňují legislativní předpoklady pro poskytování Služ</w:t>
      </w:r>
      <w:r w:rsidR="006C54A6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>b.</w:t>
      </w:r>
    </w:p>
    <w:p w14:paraId="2309AF9F" w14:textId="6B1DC0B8" w:rsidR="004B7346" w:rsidRPr="004D0913" w:rsidRDefault="00445112" w:rsidP="00886962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si t</w:t>
      </w:r>
      <w:r w:rsidR="005B62CD" w:rsidRPr="004D0913">
        <w:rPr>
          <w:rFonts w:ascii="Arial" w:hAnsi="Arial" w:cs="Arial"/>
        </w:rPr>
        <w:t xml:space="preserve">outo </w:t>
      </w:r>
      <w:r w:rsidR="005B62CD" w:rsidRPr="004D0913">
        <w:rPr>
          <w:rFonts w:ascii="Arial" w:eastAsia="Times New Roman" w:hAnsi="Arial" w:cs="Arial"/>
          <w:lang w:eastAsia="cs-CZ"/>
        </w:rPr>
        <w:t>Smlouvou</w:t>
      </w:r>
      <w:r w:rsidR="00636706">
        <w:rPr>
          <w:rFonts w:ascii="Arial" w:eastAsia="Times New Roman" w:hAnsi="Arial" w:cs="Arial"/>
          <w:lang w:eastAsia="cs-CZ"/>
        </w:rPr>
        <w:t xml:space="preserve"> sjednávají</w:t>
      </w:r>
      <w:r w:rsidR="005B62CD" w:rsidRPr="004D0913">
        <w:rPr>
          <w:rFonts w:ascii="Arial" w:eastAsia="Times New Roman" w:hAnsi="Arial" w:cs="Arial"/>
          <w:lang w:eastAsia="cs-CZ"/>
        </w:rPr>
        <w:t>:</w:t>
      </w:r>
    </w:p>
    <w:p w14:paraId="2DB74797" w14:textId="0312192A" w:rsidR="00573577" w:rsidRDefault="00573577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způsob zařazování Poskytovatelů SVR do Agregačního bloku</w:t>
      </w:r>
      <w:r w:rsidR="00CA2132">
        <w:rPr>
          <w:rFonts w:ascii="Arial" w:hAnsi="Arial" w:cs="Arial"/>
        </w:rPr>
        <w:t xml:space="preserve"> a jejich vyřazování </w:t>
      </w:r>
      <w:r w:rsidR="00F21A9E">
        <w:rPr>
          <w:rFonts w:ascii="Arial" w:hAnsi="Arial" w:cs="Arial"/>
        </w:rPr>
        <w:t>z</w:t>
      </w:r>
      <w:r w:rsidR="00CA2132">
        <w:rPr>
          <w:rFonts w:ascii="Arial" w:hAnsi="Arial" w:cs="Arial"/>
        </w:rPr>
        <w:t> Agregačního bloku</w:t>
      </w:r>
      <w:r>
        <w:rPr>
          <w:rFonts w:ascii="Arial" w:hAnsi="Arial" w:cs="Arial"/>
        </w:rPr>
        <w:t>;</w:t>
      </w:r>
    </w:p>
    <w:p w14:paraId="63811C0C" w14:textId="2DFF1437" w:rsidR="00C72744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D0913">
        <w:rPr>
          <w:rFonts w:ascii="Arial" w:hAnsi="Arial" w:cs="Arial"/>
        </w:rPr>
        <w:t>rozsah poskytov</w:t>
      </w:r>
      <w:r w:rsidR="00AE14CA">
        <w:rPr>
          <w:rFonts w:ascii="Arial" w:hAnsi="Arial" w:cs="Arial"/>
        </w:rPr>
        <w:t>aných</w:t>
      </w:r>
      <w:r w:rsidRPr="004D0913">
        <w:rPr>
          <w:rFonts w:ascii="Arial" w:hAnsi="Arial" w:cs="Arial"/>
        </w:rPr>
        <w:t xml:space="preserve">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 xml:space="preserve">lužeb </w:t>
      </w:r>
      <w:r w:rsidR="00673496">
        <w:rPr>
          <w:rFonts w:ascii="Arial" w:hAnsi="Arial" w:cs="Arial"/>
        </w:rPr>
        <w:t>zajišťovaných jednotlivými Poskytovateli</w:t>
      </w:r>
      <w:r w:rsidR="00673496">
        <w:rPr>
          <w:rFonts w:ascii="Arial" w:eastAsia="Times New Roman" w:hAnsi="Arial" w:cs="Arial"/>
          <w:lang w:eastAsia="cs-CZ"/>
        </w:rPr>
        <w:t xml:space="preserve"> SVR</w:t>
      </w:r>
      <w:r w:rsidR="00C72744">
        <w:rPr>
          <w:rFonts w:ascii="Arial" w:hAnsi="Arial" w:cs="Arial"/>
        </w:rPr>
        <w:t>;</w:t>
      </w:r>
    </w:p>
    <w:p w14:paraId="1ED614F4" w14:textId="708D5083" w:rsidR="00AE14CA" w:rsidRDefault="00BF596C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zásady </w:t>
      </w:r>
      <w:r w:rsidR="00972D6A">
        <w:rPr>
          <w:rFonts w:ascii="Arial" w:hAnsi="Arial" w:cs="Arial"/>
        </w:rPr>
        <w:t>v</w:t>
      </w:r>
      <w:r w:rsidR="0065295B">
        <w:rPr>
          <w:rFonts w:ascii="Arial" w:hAnsi="Arial" w:cs="Arial"/>
        </w:rPr>
        <w:t>yuž</w:t>
      </w:r>
      <w:r w:rsidR="00972D6A">
        <w:rPr>
          <w:rFonts w:ascii="Arial" w:hAnsi="Arial" w:cs="Arial"/>
        </w:rPr>
        <w:t>í</w:t>
      </w:r>
      <w:r>
        <w:rPr>
          <w:rFonts w:ascii="Arial" w:hAnsi="Arial" w:cs="Arial"/>
        </w:rPr>
        <w:t>vání</w:t>
      </w:r>
      <w:r w:rsidR="00972D6A">
        <w:rPr>
          <w:rFonts w:ascii="Arial" w:hAnsi="Arial" w:cs="Arial"/>
        </w:rPr>
        <w:t xml:space="preserve"> </w:t>
      </w:r>
      <w:r w:rsidR="0065295B">
        <w:rPr>
          <w:rFonts w:ascii="Arial" w:hAnsi="Arial" w:cs="Arial"/>
        </w:rPr>
        <w:t xml:space="preserve">distribuční soustavy k zajištění </w:t>
      </w:r>
      <w:r w:rsidR="00760E07">
        <w:rPr>
          <w:rFonts w:ascii="Arial" w:hAnsi="Arial" w:cs="Arial"/>
        </w:rPr>
        <w:t>S</w:t>
      </w:r>
      <w:r w:rsidR="0065295B">
        <w:rPr>
          <w:rFonts w:ascii="Arial" w:hAnsi="Arial" w:cs="Arial"/>
        </w:rPr>
        <w:t>lužeb ze strany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AE14CA">
        <w:rPr>
          <w:rFonts w:ascii="Arial" w:eastAsia="Times New Roman" w:hAnsi="Arial" w:cs="Arial"/>
          <w:lang w:eastAsia="cs-CZ"/>
        </w:rPr>
        <w:t>;</w:t>
      </w:r>
    </w:p>
    <w:p w14:paraId="15EE93CF" w14:textId="14A92608" w:rsidR="00477AD5" w:rsidRPr="00D32F31" w:rsidRDefault="003B637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D32F31">
        <w:rPr>
          <w:rFonts w:ascii="Arial" w:hAnsi="Arial" w:cs="Arial"/>
        </w:rPr>
        <w:t xml:space="preserve">pravidla a zásady vzájemné komunikace </w:t>
      </w:r>
      <w:r w:rsidR="004D0913" w:rsidRPr="00D32F31">
        <w:rPr>
          <w:rFonts w:ascii="Arial" w:hAnsi="Arial" w:cs="Arial"/>
        </w:rPr>
        <w:t xml:space="preserve">a spolupráce </w:t>
      </w:r>
      <w:r w:rsidR="00FA77A6" w:rsidRPr="00D32F31">
        <w:rPr>
          <w:rFonts w:ascii="Arial" w:hAnsi="Arial" w:cs="Arial"/>
        </w:rPr>
        <w:t xml:space="preserve">mezi smluvními stranami </w:t>
      </w:r>
      <w:r w:rsidR="0084617B" w:rsidRPr="00D32F31">
        <w:rPr>
          <w:rFonts w:ascii="Arial" w:hAnsi="Arial" w:cs="Arial"/>
        </w:rPr>
        <w:t xml:space="preserve">a Poskytovateli SVR </w:t>
      </w:r>
      <w:r w:rsidR="004D0913" w:rsidRPr="00D32F31">
        <w:rPr>
          <w:rFonts w:ascii="Arial" w:hAnsi="Arial" w:cs="Arial"/>
        </w:rPr>
        <w:t>při</w:t>
      </w:r>
      <w:r w:rsidR="00445112" w:rsidRPr="00D32F31">
        <w:rPr>
          <w:rFonts w:ascii="Arial" w:hAnsi="Arial" w:cs="Arial"/>
        </w:rPr>
        <w:t> </w:t>
      </w:r>
      <w:r w:rsidR="004D0913" w:rsidRPr="00D32F31">
        <w:rPr>
          <w:rFonts w:ascii="Arial" w:hAnsi="Arial" w:cs="Arial"/>
        </w:rPr>
        <w:t>dispečerském řízení</w:t>
      </w:r>
      <w:r w:rsidR="00445112" w:rsidRPr="00D32F31">
        <w:rPr>
          <w:rFonts w:ascii="Arial" w:hAnsi="Arial" w:cs="Arial"/>
        </w:rPr>
        <w:t xml:space="preserve"> za</w:t>
      </w:r>
      <w:r w:rsidR="00747369" w:rsidRPr="00D32F31">
        <w:rPr>
          <w:rFonts w:ascii="Arial" w:hAnsi="Arial" w:cs="Arial"/>
        </w:rPr>
        <w:t> </w:t>
      </w:r>
      <w:r w:rsidR="00445112" w:rsidRPr="00D32F31">
        <w:rPr>
          <w:rFonts w:ascii="Arial" w:hAnsi="Arial" w:cs="Arial"/>
        </w:rPr>
        <w:t xml:space="preserve">účelem realizace poskytování </w:t>
      </w:r>
      <w:r w:rsidR="005949B2" w:rsidRPr="00D32F31">
        <w:rPr>
          <w:rFonts w:ascii="Arial" w:hAnsi="Arial" w:cs="Arial"/>
        </w:rPr>
        <w:t xml:space="preserve">Služeb </w:t>
      </w:r>
      <w:r w:rsidR="00445112" w:rsidRPr="00D32F31">
        <w:rPr>
          <w:rFonts w:ascii="Arial" w:hAnsi="Arial" w:cs="Arial"/>
        </w:rPr>
        <w:t>s využitím distribuční soustavy PDS</w:t>
      </w:r>
      <w:r w:rsidR="00477AD5" w:rsidRPr="00D32F31">
        <w:rPr>
          <w:rFonts w:ascii="Arial" w:hAnsi="Arial" w:cs="Arial"/>
        </w:rPr>
        <w:t>;</w:t>
      </w:r>
      <w:r w:rsidR="0098386D" w:rsidRPr="00D32F31">
        <w:rPr>
          <w:rFonts w:ascii="Arial" w:hAnsi="Arial" w:cs="Arial"/>
        </w:rPr>
        <w:t xml:space="preserve"> a</w:t>
      </w:r>
    </w:p>
    <w:p w14:paraId="7CA92464" w14:textId="489335AC" w:rsidR="003B6372" w:rsidRDefault="00D44C12" w:rsidP="00886962">
      <w:pPr>
        <w:pStyle w:val="Odstavecseseznamem"/>
        <w:numPr>
          <w:ilvl w:val="1"/>
          <w:numId w:val="2"/>
        </w:numPr>
        <w:spacing w:after="120" w:line="276" w:lineRule="auto"/>
        <w:ind w:left="851"/>
        <w:contextualSpacing w:val="0"/>
        <w:jc w:val="both"/>
        <w:rPr>
          <w:rFonts w:ascii="Arial" w:hAnsi="Arial" w:cs="Arial"/>
        </w:rPr>
      </w:pPr>
      <w:r w:rsidRPr="004B1EA4">
        <w:rPr>
          <w:rFonts w:ascii="Arial" w:hAnsi="Arial" w:cs="Arial"/>
        </w:rPr>
        <w:t xml:space="preserve">základní zásady </w:t>
      </w:r>
      <w:r w:rsidR="009312C6" w:rsidRPr="004B1EA4">
        <w:rPr>
          <w:rFonts w:ascii="Arial" w:hAnsi="Arial" w:cs="Arial"/>
        </w:rPr>
        <w:t>pro budoucí zavedení</w:t>
      </w:r>
      <w:r w:rsidRPr="004B1EA4">
        <w:rPr>
          <w:rFonts w:ascii="Arial" w:hAnsi="Arial" w:cs="Arial"/>
        </w:rPr>
        <w:t xml:space="preserve"> </w:t>
      </w:r>
      <w:r w:rsidR="00477AD5" w:rsidRPr="004B1EA4">
        <w:rPr>
          <w:rFonts w:ascii="Arial" w:hAnsi="Arial" w:cs="Arial"/>
        </w:rPr>
        <w:t>pravid</w:t>
      </w:r>
      <w:r w:rsidRPr="004B1EA4">
        <w:rPr>
          <w:rFonts w:ascii="Arial" w:hAnsi="Arial" w:cs="Arial"/>
        </w:rPr>
        <w:t>e</w:t>
      </w:r>
      <w:r w:rsidR="00477AD5" w:rsidRPr="004B1EA4">
        <w:rPr>
          <w:rFonts w:ascii="Arial" w:hAnsi="Arial" w:cs="Arial"/>
        </w:rPr>
        <w:t xml:space="preserve">l </w:t>
      </w:r>
      <w:r w:rsidRPr="004B1EA4">
        <w:rPr>
          <w:rFonts w:ascii="Arial" w:hAnsi="Arial" w:cs="Arial"/>
        </w:rPr>
        <w:t xml:space="preserve">aktivního </w:t>
      </w:r>
      <w:r w:rsidR="00477AD5" w:rsidRPr="004B1EA4">
        <w:rPr>
          <w:rFonts w:ascii="Arial" w:hAnsi="Arial" w:cs="Arial"/>
        </w:rPr>
        <w:t xml:space="preserve">využívání </w:t>
      </w:r>
      <w:r w:rsidRPr="004B1EA4">
        <w:rPr>
          <w:rFonts w:ascii="Arial" w:hAnsi="Arial" w:cs="Arial"/>
        </w:rPr>
        <w:t xml:space="preserve">systému sdílení </w:t>
      </w:r>
      <w:r w:rsidR="00477AD5" w:rsidRPr="004B1EA4">
        <w:rPr>
          <w:rFonts w:ascii="Arial" w:hAnsi="Arial" w:cs="Arial"/>
        </w:rPr>
        <w:t>informací o soudobém lokálním stavu distribuční soustavy</w:t>
      </w:r>
      <w:r w:rsidR="0098386D" w:rsidRPr="004B1EA4">
        <w:rPr>
          <w:rFonts w:ascii="Arial" w:hAnsi="Arial" w:cs="Arial"/>
        </w:rPr>
        <w:t xml:space="preserve"> (dále též jen „</w:t>
      </w:r>
      <w:r w:rsidR="0098386D" w:rsidRPr="005B5ADD">
        <w:rPr>
          <w:rFonts w:ascii="Arial" w:hAnsi="Arial" w:cs="Arial"/>
          <w:b/>
          <w:bCs/>
        </w:rPr>
        <w:t>Semafor</w:t>
      </w:r>
      <w:r w:rsidR="0098386D" w:rsidRPr="004B1EA4">
        <w:rPr>
          <w:rFonts w:ascii="Arial" w:hAnsi="Arial" w:cs="Arial"/>
        </w:rPr>
        <w:t>“)</w:t>
      </w:r>
      <w:r w:rsidR="00445112" w:rsidRPr="004B1EA4">
        <w:rPr>
          <w:rFonts w:ascii="Arial" w:hAnsi="Arial" w:cs="Arial"/>
        </w:rPr>
        <w:t>, je</w:t>
      </w:r>
      <w:r w:rsidR="009F36EB" w:rsidRPr="004B1EA4">
        <w:rPr>
          <w:rFonts w:ascii="Arial" w:hAnsi="Arial" w:cs="Arial"/>
        </w:rPr>
        <w:t xml:space="preserve">nž ovlivňuje </w:t>
      </w:r>
      <w:r w:rsidRPr="004B1EA4">
        <w:rPr>
          <w:rFonts w:ascii="Arial" w:hAnsi="Arial" w:cs="Arial"/>
        </w:rPr>
        <w:t xml:space="preserve">disponibilitu distribuční soustavy pro </w:t>
      </w:r>
      <w:r w:rsidR="009F36EB" w:rsidRPr="004B1EA4">
        <w:rPr>
          <w:rFonts w:ascii="Arial" w:hAnsi="Arial" w:cs="Arial"/>
        </w:rPr>
        <w:t xml:space="preserve">poskytování </w:t>
      </w:r>
      <w:r w:rsidR="00371398" w:rsidRPr="004B1EA4">
        <w:rPr>
          <w:rFonts w:ascii="Arial" w:hAnsi="Arial" w:cs="Arial"/>
        </w:rPr>
        <w:t>S</w:t>
      </w:r>
      <w:r w:rsidR="009F36EB" w:rsidRPr="004B1EA4">
        <w:rPr>
          <w:rFonts w:ascii="Arial" w:hAnsi="Arial" w:cs="Arial"/>
        </w:rPr>
        <w:t>lužeb</w:t>
      </w:r>
      <w:r w:rsidR="00535D9D" w:rsidRPr="004B1EA4">
        <w:rPr>
          <w:rFonts w:ascii="Arial" w:hAnsi="Arial" w:cs="Arial"/>
        </w:rPr>
        <w:t>,</w:t>
      </w:r>
      <w:r w:rsidRPr="004B1EA4">
        <w:rPr>
          <w:rFonts w:ascii="Arial" w:hAnsi="Arial" w:cs="Arial"/>
        </w:rPr>
        <w:t xml:space="preserve"> a pravidla pro</w:t>
      </w:r>
      <w:r w:rsidR="00535D9D" w:rsidRPr="004B1EA4">
        <w:rPr>
          <w:rFonts w:ascii="Arial" w:hAnsi="Arial" w:cs="Arial"/>
        </w:rPr>
        <w:t> budoucí uvedení Semaforu v účinnost</w:t>
      </w:r>
      <w:r w:rsidRPr="004B1EA4">
        <w:rPr>
          <w:rFonts w:ascii="Arial" w:hAnsi="Arial" w:cs="Arial"/>
        </w:rPr>
        <w:t>.</w:t>
      </w:r>
      <w:r w:rsidR="0098386D" w:rsidRPr="004B1EA4">
        <w:rPr>
          <w:rFonts w:ascii="Arial" w:hAnsi="Arial" w:cs="Arial"/>
        </w:rPr>
        <w:t xml:space="preserve"> </w:t>
      </w:r>
    </w:p>
    <w:p w14:paraId="6A7E7D05" w14:textId="6FDC0737" w:rsidR="00637747" w:rsidRDefault="00637747" w:rsidP="00FB579A">
      <w:pPr>
        <w:pStyle w:val="Odstavecseseznamem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637747">
        <w:rPr>
          <w:rFonts w:ascii="Arial" w:hAnsi="Arial" w:cs="Arial"/>
        </w:rPr>
        <w:t>Význam některých termínů využitých v této Smlouvě je definován v článku X</w:t>
      </w:r>
      <w:r w:rsidRPr="001A7773">
        <w:rPr>
          <w:rFonts w:ascii="Arial" w:hAnsi="Arial" w:cs="Arial"/>
        </w:rPr>
        <w:t xml:space="preserve"> této Smlouvy.</w:t>
      </w:r>
    </w:p>
    <w:p w14:paraId="670DC8A8" w14:textId="77777777" w:rsidR="008649CF" w:rsidRDefault="008649CF" w:rsidP="008649CF">
      <w:pPr>
        <w:pStyle w:val="Odstavecseseznamem"/>
        <w:spacing w:after="240" w:line="276" w:lineRule="auto"/>
        <w:ind w:left="425"/>
        <w:contextualSpacing w:val="0"/>
        <w:jc w:val="both"/>
        <w:rPr>
          <w:rFonts w:ascii="Arial" w:hAnsi="Arial" w:cs="Arial"/>
        </w:rPr>
      </w:pPr>
    </w:p>
    <w:p w14:paraId="396833E5" w14:textId="55CA58C9" w:rsidR="00AE14CA" w:rsidRDefault="00AE14CA" w:rsidP="0057357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7" w:name="_Hlk47629092"/>
      <w:r w:rsidRPr="00B66835">
        <w:rPr>
          <w:rFonts w:ascii="Arial" w:eastAsia="Times New Roman" w:hAnsi="Arial" w:cs="Arial"/>
          <w:b/>
          <w:bCs/>
          <w:lang w:eastAsia="cs-CZ"/>
        </w:rPr>
        <w:lastRenderedPageBreak/>
        <w:t>III.</w:t>
      </w:r>
    </w:p>
    <w:p w14:paraId="4EBD03D1" w14:textId="264B4E86" w:rsidR="00573577" w:rsidRDefault="008368FE" w:rsidP="00573577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Způsob zařazování Poskytovatelů SVR do Agregačního bloku</w:t>
      </w:r>
      <w:r w:rsidR="00CA2132">
        <w:rPr>
          <w:rFonts w:ascii="Arial" w:eastAsia="Times New Roman" w:hAnsi="Arial" w:cs="Arial"/>
          <w:b/>
          <w:bCs/>
          <w:lang w:eastAsia="cs-CZ"/>
        </w:rPr>
        <w:t xml:space="preserve"> a jejich vyřazování</w:t>
      </w:r>
    </w:p>
    <w:p w14:paraId="3D416035" w14:textId="77777777" w:rsidR="008368FE" w:rsidRDefault="008368FE" w:rsidP="00FB579A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3A63BBD2" w14:textId="1FB89230" w:rsidR="008368FE" w:rsidRDefault="008368FE" w:rsidP="00FB579A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Zařazování Poskytovatelů SVR do Agregačního bloku </w:t>
      </w:r>
      <w:r w:rsidR="00CA2132">
        <w:rPr>
          <w:rFonts w:ascii="Arial" w:hAnsi="Arial" w:cs="Arial"/>
        </w:rPr>
        <w:t xml:space="preserve">a jejich vyřazování z Agregačního bloku </w:t>
      </w:r>
      <w:r>
        <w:rPr>
          <w:rFonts w:ascii="Arial" w:hAnsi="Arial" w:cs="Arial"/>
        </w:rPr>
        <w:t xml:space="preserve">zajišťuje PAB </w:t>
      </w:r>
      <w:r w:rsidR="008F19A6">
        <w:rPr>
          <w:rFonts w:ascii="Arial" w:hAnsi="Arial" w:cs="Arial"/>
        </w:rPr>
        <w:t>jejich zahrnutím do </w:t>
      </w:r>
      <w:r>
        <w:rPr>
          <w:rFonts w:ascii="Arial" w:hAnsi="Arial" w:cs="Arial"/>
        </w:rPr>
        <w:t>seznam</w:t>
      </w:r>
      <w:r w:rsidR="006470C6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Poskytovatelů SVR v přílohách č. 1 a 2 této Smlouvy</w:t>
      </w:r>
      <w:r w:rsidR="00CA2132">
        <w:rPr>
          <w:rFonts w:ascii="Arial" w:hAnsi="Arial" w:cs="Arial"/>
        </w:rPr>
        <w:t xml:space="preserve"> nebo jejich vyloučením z těchto seznamů</w:t>
      </w:r>
      <w:r>
        <w:rPr>
          <w:rFonts w:ascii="Arial" w:hAnsi="Arial" w:cs="Arial"/>
        </w:rPr>
        <w:t>.</w:t>
      </w:r>
      <w:r w:rsidR="008F19A6">
        <w:rPr>
          <w:rFonts w:ascii="Arial" w:hAnsi="Arial" w:cs="Arial"/>
        </w:rPr>
        <w:t xml:space="preserve"> </w:t>
      </w:r>
      <w:r w:rsidR="00E31481">
        <w:rPr>
          <w:rFonts w:ascii="Arial" w:hAnsi="Arial" w:cs="Arial"/>
        </w:rPr>
        <w:t xml:space="preserve">Seznam Služeb poskytovaných provozovateli přenosové soustavy v rámci Agregačního bloku je uveden v příloze č. 3. </w:t>
      </w:r>
      <w:r w:rsidR="00C36D43">
        <w:rPr>
          <w:rFonts w:ascii="Arial" w:hAnsi="Arial" w:cs="Arial"/>
        </w:rPr>
        <w:t>PAB odpovídá za správnost a úplnost údajů v těchto seznamech.</w:t>
      </w:r>
    </w:p>
    <w:p w14:paraId="4F4AF36D" w14:textId="68BED86E" w:rsidR="008368FE" w:rsidRDefault="008368FE" w:rsidP="00CA2132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1 této Smlouvy jsou zařazeni Poskytovatelé SVR s uzavřenou Dílčí smlouvou. </w:t>
      </w:r>
    </w:p>
    <w:p w14:paraId="7A140625" w14:textId="340EF13A" w:rsidR="00573577" w:rsidRPr="00FB579A" w:rsidRDefault="008368FE" w:rsidP="00FB579A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02E30">
        <w:rPr>
          <w:rFonts w:ascii="Arial" w:hAnsi="Arial" w:cs="Arial"/>
        </w:rPr>
        <w:t xml:space="preserve">V příloze č. 2 této Smlouvy jsou zařazeni Poskytovatelé SVR, kteří hodlají poskytovat Služby ze zařízení, jehož rezervovaný příkon nebo </w:t>
      </w:r>
      <w:r w:rsidR="006B2789">
        <w:rPr>
          <w:rFonts w:ascii="Arial" w:hAnsi="Arial" w:cs="Arial"/>
        </w:rPr>
        <w:t xml:space="preserve">rezervovaný </w:t>
      </w:r>
      <w:r w:rsidRPr="00802E30">
        <w:rPr>
          <w:rFonts w:ascii="Arial" w:hAnsi="Arial" w:cs="Arial"/>
        </w:rPr>
        <w:t>výkon podle smlouvy o připojení takového zařízení k distribuční soustavě PDS je nižší než 100 kW.</w:t>
      </w:r>
      <w:r w:rsidR="00B34C63" w:rsidRPr="00802E30">
        <w:rPr>
          <w:rFonts w:ascii="Arial" w:hAnsi="Arial" w:cs="Arial"/>
        </w:rPr>
        <w:t xml:space="preserve"> PAB bere na vědomí, že do Agregačního bloku bude Poskytovatel SVR podle přílohy č. 2 této Smlouvy </w:t>
      </w:r>
      <w:r w:rsidR="00A024A2" w:rsidRPr="00802E30">
        <w:rPr>
          <w:rFonts w:ascii="Arial" w:hAnsi="Arial" w:cs="Arial"/>
        </w:rPr>
        <w:t xml:space="preserve">účinně </w:t>
      </w:r>
      <w:r w:rsidR="00B34C63" w:rsidRPr="00802E30">
        <w:rPr>
          <w:rFonts w:ascii="Arial" w:hAnsi="Arial" w:cs="Arial"/>
        </w:rPr>
        <w:t xml:space="preserve">zařazen </w:t>
      </w:r>
      <w:r w:rsidR="00802E30" w:rsidRPr="00FB579A">
        <w:rPr>
          <w:rFonts w:ascii="Arial" w:eastAsia="Times New Roman" w:hAnsi="Arial" w:cs="Arial"/>
        </w:rPr>
        <w:t xml:space="preserve">po odsouhlasení Žádosti ze strany PDS a </w:t>
      </w:r>
      <w:r w:rsidR="00B34C63" w:rsidRPr="00802E30">
        <w:rPr>
          <w:rFonts w:ascii="Arial" w:hAnsi="Arial" w:cs="Arial"/>
        </w:rPr>
        <w:t>jen v případě, že daný Poskytovatel SVR a jeho zařízení bud</w:t>
      </w:r>
      <w:r w:rsidR="00A024A2" w:rsidRPr="00802E30">
        <w:rPr>
          <w:rFonts w:ascii="Arial" w:hAnsi="Arial" w:cs="Arial"/>
        </w:rPr>
        <w:t>e</w:t>
      </w:r>
      <w:r w:rsidR="00B34C63" w:rsidRPr="00802E30">
        <w:rPr>
          <w:rFonts w:ascii="Arial" w:hAnsi="Arial" w:cs="Arial"/>
        </w:rPr>
        <w:t xml:space="preserve"> v příloze č. 2 identifikován všemi nezbytnými údaji ve smyslu této Smlouvy.</w:t>
      </w:r>
    </w:p>
    <w:p w14:paraId="075A4928" w14:textId="4650D5CF" w:rsidR="008368FE" w:rsidRDefault="008368FE" w:rsidP="00FB579A">
      <w:pPr>
        <w:pStyle w:val="Odstavecseseznamem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Poskytovatelé SVR jsou do </w:t>
      </w:r>
      <w:r w:rsidR="0034229A">
        <w:rPr>
          <w:rFonts w:ascii="Arial" w:eastAsia="Times New Roman" w:hAnsi="Arial" w:cs="Arial"/>
          <w:lang w:eastAsia="cs-CZ"/>
        </w:rPr>
        <w:t xml:space="preserve">seznamů </w:t>
      </w:r>
      <w:r>
        <w:rPr>
          <w:rFonts w:ascii="Arial" w:eastAsia="Times New Roman" w:hAnsi="Arial" w:cs="Arial"/>
          <w:lang w:eastAsia="cs-CZ"/>
        </w:rPr>
        <w:t xml:space="preserve">dle shora uvedeného klíče zařazeni </w:t>
      </w:r>
      <w:r w:rsidR="00CA2132">
        <w:rPr>
          <w:rFonts w:ascii="Arial" w:eastAsia="Times New Roman" w:hAnsi="Arial" w:cs="Arial"/>
          <w:lang w:eastAsia="cs-CZ"/>
        </w:rPr>
        <w:t xml:space="preserve">nebo z nich vyřazeni </w:t>
      </w:r>
      <w:r>
        <w:rPr>
          <w:rFonts w:ascii="Arial" w:eastAsia="Times New Roman" w:hAnsi="Arial" w:cs="Arial"/>
          <w:lang w:eastAsia="cs-CZ"/>
        </w:rPr>
        <w:t xml:space="preserve">s účinností </w:t>
      </w:r>
      <w:r w:rsidR="00A024A2">
        <w:rPr>
          <w:rFonts w:ascii="Arial" w:eastAsia="Times New Roman" w:hAnsi="Arial" w:cs="Arial"/>
          <w:lang w:eastAsia="cs-CZ"/>
        </w:rPr>
        <w:t>k</w:t>
      </w:r>
      <w:r w:rsidR="005E5E0B">
        <w:rPr>
          <w:rFonts w:ascii="Arial" w:eastAsia="Times New Roman" w:hAnsi="Arial" w:cs="Arial"/>
          <w:lang w:eastAsia="cs-CZ"/>
        </w:rPr>
        <w:t> 15. dni ode dne doručení</w:t>
      </w:r>
      <w:r>
        <w:rPr>
          <w:rFonts w:ascii="Arial" w:eastAsia="Times New Roman" w:hAnsi="Arial" w:cs="Arial"/>
          <w:lang w:eastAsia="cs-CZ"/>
        </w:rPr>
        <w:t xml:space="preserve"> aktualizované přílohy </w:t>
      </w:r>
      <w:r w:rsidR="00A024A2">
        <w:rPr>
          <w:rFonts w:ascii="Arial" w:eastAsia="Times New Roman" w:hAnsi="Arial" w:cs="Arial"/>
          <w:lang w:eastAsia="cs-CZ"/>
        </w:rPr>
        <w:t xml:space="preserve">podepsané Poskytovatelem AB </w:t>
      </w:r>
      <w:r w:rsidR="008F19A6">
        <w:rPr>
          <w:rFonts w:ascii="Arial" w:eastAsia="Times New Roman" w:hAnsi="Arial" w:cs="Arial"/>
          <w:lang w:eastAsia="cs-CZ"/>
        </w:rPr>
        <w:t xml:space="preserve">Provozovateli DS. Doručením aktualizované přílohy Provozovateli DS dochází </w:t>
      </w:r>
      <w:r w:rsidR="00A024A2">
        <w:rPr>
          <w:rFonts w:ascii="Arial" w:eastAsia="Times New Roman" w:hAnsi="Arial" w:cs="Arial"/>
          <w:lang w:eastAsia="cs-CZ"/>
        </w:rPr>
        <w:t xml:space="preserve">rovněž </w:t>
      </w:r>
      <w:r w:rsidR="008F19A6">
        <w:rPr>
          <w:rFonts w:ascii="Arial" w:eastAsia="Times New Roman" w:hAnsi="Arial" w:cs="Arial"/>
          <w:lang w:eastAsia="cs-CZ"/>
        </w:rPr>
        <w:t>k nahrazení dosavadní přílohy novou přílohou</w:t>
      </w:r>
      <w:r w:rsidR="003D15AD">
        <w:rPr>
          <w:rFonts w:ascii="Arial" w:eastAsia="Times New Roman" w:hAnsi="Arial" w:cs="Arial"/>
          <w:lang w:eastAsia="cs-CZ"/>
        </w:rPr>
        <w:t xml:space="preserve"> daného typu</w:t>
      </w:r>
      <w:r w:rsidR="008F19A6">
        <w:rPr>
          <w:rFonts w:ascii="Arial" w:eastAsia="Times New Roman" w:hAnsi="Arial" w:cs="Arial"/>
          <w:lang w:eastAsia="cs-CZ"/>
        </w:rPr>
        <w:t>.</w:t>
      </w:r>
      <w:r w:rsidR="00CC1A6C">
        <w:rPr>
          <w:rFonts w:ascii="Arial" w:eastAsia="Times New Roman" w:hAnsi="Arial" w:cs="Arial"/>
          <w:lang w:eastAsia="cs-CZ"/>
        </w:rPr>
        <w:t xml:space="preserve"> </w:t>
      </w:r>
    </w:p>
    <w:p w14:paraId="78878ED5" w14:textId="19E65478" w:rsidR="00CA2132" w:rsidRPr="0084005A" w:rsidRDefault="00CA2132" w:rsidP="00FB579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PAB se zavazuje z</w:t>
      </w:r>
      <w:r w:rsidRPr="0084005A">
        <w:rPr>
          <w:rFonts w:ascii="Arial" w:hAnsi="Arial" w:cs="Arial"/>
        </w:rPr>
        <w:t xml:space="preserve">e seznamů </w:t>
      </w:r>
      <w:r>
        <w:rPr>
          <w:rFonts w:ascii="Arial" w:hAnsi="Arial" w:cs="Arial"/>
        </w:rPr>
        <w:t xml:space="preserve">v přílohách č. </w:t>
      </w:r>
      <w:r w:rsidR="000F07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 2 vyřadit </w:t>
      </w:r>
      <w:r w:rsidRPr="0084005A">
        <w:rPr>
          <w:rFonts w:ascii="Arial" w:hAnsi="Arial" w:cs="Arial"/>
        </w:rPr>
        <w:t>Poskytovatel</w:t>
      </w:r>
      <w:r>
        <w:rPr>
          <w:rFonts w:ascii="Arial" w:hAnsi="Arial" w:cs="Arial"/>
        </w:rPr>
        <w:t>e</w:t>
      </w:r>
      <w:r w:rsidRPr="0084005A">
        <w:rPr>
          <w:rFonts w:ascii="Arial" w:hAnsi="Arial" w:cs="Arial"/>
        </w:rPr>
        <w:t xml:space="preserve"> SVR </w:t>
      </w:r>
      <w:r>
        <w:rPr>
          <w:rFonts w:ascii="Arial" w:hAnsi="Arial" w:cs="Arial"/>
        </w:rPr>
        <w:t xml:space="preserve">bezodkladně </w:t>
      </w:r>
      <w:r w:rsidRPr="0084005A">
        <w:rPr>
          <w:rFonts w:ascii="Arial" w:hAnsi="Arial" w:cs="Arial"/>
        </w:rPr>
        <w:t>z</w:t>
      </w:r>
      <w:r w:rsidR="00B848B3">
        <w:rPr>
          <w:rFonts w:ascii="Arial" w:hAnsi="Arial" w:cs="Arial"/>
        </w:rPr>
        <w:t> </w:t>
      </w:r>
      <w:r w:rsidRPr="0084005A">
        <w:rPr>
          <w:rFonts w:ascii="Arial" w:hAnsi="Arial" w:cs="Arial"/>
        </w:rPr>
        <w:t>níže uvedených důvodů:</w:t>
      </w:r>
    </w:p>
    <w:p w14:paraId="037F839C" w14:textId="4C36FDAE" w:rsidR="00CA2132" w:rsidRDefault="00B848B3" w:rsidP="00FB579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CA2132">
        <w:rPr>
          <w:rFonts w:ascii="Arial" w:hAnsi="Arial" w:cs="Arial"/>
        </w:rPr>
        <w:t xml:space="preserve">zrušení </w:t>
      </w:r>
      <w:r w:rsidR="00CA2132" w:rsidRPr="005B3023">
        <w:rPr>
          <w:rFonts w:ascii="Arial" w:hAnsi="Arial" w:cs="Arial"/>
        </w:rPr>
        <w:t xml:space="preserve">smlouvy o připojení </w:t>
      </w:r>
      <w:r>
        <w:rPr>
          <w:rFonts w:ascii="Arial" w:hAnsi="Arial" w:cs="Arial"/>
        </w:rPr>
        <w:t xml:space="preserve">zařízení Poskytovatele SVR </w:t>
      </w:r>
      <w:r w:rsidR="00CA2132">
        <w:rPr>
          <w:rFonts w:ascii="Arial" w:hAnsi="Arial" w:cs="Arial"/>
        </w:rPr>
        <w:t>k distribuční soustavě,</w:t>
      </w:r>
      <w:r>
        <w:rPr>
          <w:rFonts w:ascii="Arial" w:hAnsi="Arial" w:cs="Arial"/>
        </w:rPr>
        <w:t xml:space="preserve"> s jehož využitím byly poskytovány Služby v rámci Agregačního bloku</w:t>
      </w:r>
      <w:r w:rsidR="00CA2132">
        <w:rPr>
          <w:rFonts w:ascii="Arial" w:hAnsi="Arial" w:cs="Arial"/>
        </w:rPr>
        <w:t>, pokud zrušovaná smlouva není nahrazena jinou smlouvou o připojení tohoto zařízení k distribuční soustavě PDS</w:t>
      </w:r>
      <w:r w:rsidR="00510042">
        <w:rPr>
          <w:rFonts w:ascii="Arial" w:hAnsi="Arial" w:cs="Arial"/>
        </w:rPr>
        <w:t>, uzavřenou mezi Poskytovatelem SVR a PDS</w:t>
      </w:r>
      <w:r w:rsidR="00CA2132">
        <w:rPr>
          <w:rFonts w:ascii="Arial" w:hAnsi="Arial" w:cs="Arial"/>
        </w:rPr>
        <w:t xml:space="preserve"> (v</w:t>
      </w:r>
      <w:r w:rsidR="003A4D85">
        <w:rPr>
          <w:rFonts w:ascii="Arial" w:hAnsi="Arial" w:cs="Arial"/>
        </w:rPr>
        <w:t> </w:t>
      </w:r>
      <w:r w:rsidR="00CA2132">
        <w:rPr>
          <w:rFonts w:ascii="Arial" w:hAnsi="Arial" w:cs="Arial"/>
        </w:rPr>
        <w:t xml:space="preserve">případě, že jsou Služby poskytovány z více zařízení, </w:t>
      </w:r>
      <w:r>
        <w:rPr>
          <w:rFonts w:ascii="Arial" w:hAnsi="Arial" w:cs="Arial"/>
        </w:rPr>
        <w:t xml:space="preserve">je třeba Poskytovatele SVR vyřadit </w:t>
      </w:r>
      <w:r w:rsidR="00CA2132">
        <w:rPr>
          <w:rFonts w:ascii="Arial" w:hAnsi="Arial" w:cs="Arial"/>
        </w:rPr>
        <w:t>až zrušením smlouvy o připojení k poslednímu ze zařízen</w:t>
      </w:r>
      <w:r>
        <w:rPr>
          <w:rFonts w:ascii="Arial" w:hAnsi="Arial" w:cs="Arial"/>
        </w:rPr>
        <w:t>í, jehož prostřednictvím byly poskytovány Služby v rámci Agregačního bloku</w:t>
      </w:r>
      <w:r w:rsidR="00CA2132">
        <w:rPr>
          <w:rFonts w:ascii="Arial" w:hAnsi="Arial" w:cs="Arial"/>
        </w:rPr>
        <w:t xml:space="preserve">), </w:t>
      </w:r>
    </w:p>
    <w:p w14:paraId="4DE89F75" w14:textId="66FF8A64" w:rsidR="00CA2132" w:rsidRDefault="00CA2132" w:rsidP="00FB579A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120" w:line="276" w:lineRule="auto"/>
        <w:ind w:left="993" w:hanging="567"/>
        <w:contextualSpacing w:val="0"/>
        <w:jc w:val="both"/>
        <w:rPr>
          <w:rFonts w:ascii="Arial" w:hAnsi="Arial" w:cs="Arial"/>
        </w:rPr>
      </w:pPr>
      <w:r w:rsidRPr="001E7B15">
        <w:rPr>
          <w:rFonts w:ascii="Arial" w:hAnsi="Arial" w:cs="Arial"/>
        </w:rPr>
        <w:t>ukončením S</w:t>
      </w:r>
      <w:r w:rsidRPr="00BF03B4">
        <w:rPr>
          <w:rFonts w:ascii="Arial" w:hAnsi="Arial" w:cs="Arial"/>
        </w:rPr>
        <w:t xml:space="preserve">mlouvy </w:t>
      </w:r>
      <w:r w:rsidRPr="00A377D7">
        <w:rPr>
          <w:rFonts w:ascii="Arial" w:hAnsi="Arial" w:cs="Arial"/>
        </w:rPr>
        <w:t xml:space="preserve">s </w:t>
      </w:r>
      <w:r w:rsidRPr="00C65D73">
        <w:rPr>
          <w:rFonts w:ascii="Arial" w:hAnsi="Arial" w:cs="Arial"/>
        </w:rPr>
        <w:t>majitelem předávacího místa,</w:t>
      </w:r>
      <w:r w:rsidRPr="00E57D4B">
        <w:rPr>
          <w:rFonts w:ascii="Arial" w:hAnsi="Arial" w:cs="Arial"/>
        </w:rPr>
        <w:t xml:space="preserve"> pokud </w:t>
      </w:r>
      <w:r w:rsidR="00B848B3">
        <w:rPr>
          <w:rFonts w:ascii="Arial" w:hAnsi="Arial" w:cs="Arial"/>
        </w:rPr>
        <w:t xml:space="preserve">tato smlouva </w:t>
      </w:r>
      <w:r w:rsidRPr="00E57D4B">
        <w:rPr>
          <w:rFonts w:ascii="Arial" w:hAnsi="Arial" w:cs="Arial"/>
        </w:rPr>
        <w:t xml:space="preserve">byla podmínkou </w:t>
      </w:r>
      <w:r w:rsidR="00B848B3">
        <w:rPr>
          <w:rFonts w:ascii="Arial" w:hAnsi="Arial" w:cs="Arial"/>
        </w:rPr>
        <w:t>umožnění poskytování Služeb podle této Smlouvy</w:t>
      </w:r>
      <w:r w:rsidRPr="00092287">
        <w:rPr>
          <w:rFonts w:ascii="Arial" w:hAnsi="Arial" w:cs="Arial"/>
        </w:rPr>
        <w:t xml:space="preserve"> nebo zrušením smlouvy o připojení předávacího místa, jehož prostřednictvím je zařízení </w:t>
      </w:r>
      <w:r w:rsidR="00B848B3">
        <w:rPr>
          <w:rFonts w:ascii="Arial" w:hAnsi="Arial" w:cs="Arial"/>
        </w:rPr>
        <w:t xml:space="preserve">Poskytovatele SVR, s jeho využitím byly poskytovány služby v rámci Agregačního bloku, </w:t>
      </w:r>
      <w:r w:rsidRPr="001E7B15">
        <w:rPr>
          <w:rFonts w:ascii="Arial" w:hAnsi="Arial" w:cs="Arial"/>
        </w:rPr>
        <w:t>pokud zrušovaná smlouva není nahrazena jinou smlouvou o připojení tohoto předávacího místa k distribuční soustavě</w:t>
      </w:r>
      <w:r w:rsidR="00510042">
        <w:rPr>
          <w:rFonts w:ascii="Arial" w:hAnsi="Arial" w:cs="Arial"/>
        </w:rPr>
        <w:t>, uzavřenou mezi Majitelem předávacího místa a PDS</w:t>
      </w:r>
      <w:r w:rsidRPr="001E7B15">
        <w:rPr>
          <w:rFonts w:ascii="Arial" w:hAnsi="Arial" w:cs="Arial"/>
        </w:rPr>
        <w:t xml:space="preserve"> (v</w:t>
      </w:r>
      <w:r w:rsidRPr="00242AA0">
        <w:rPr>
          <w:rFonts w:ascii="Arial" w:hAnsi="Arial" w:cs="Arial"/>
        </w:rPr>
        <w:t xml:space="preserve"> případě, že jsou Služby poskytovány z více zařízení, </w:t>
      </w:r>
      <w:r w:rsidR="00B848B3">
        <w:rPr>
          <w:rFonts w:ascii="Arial" w:hAnsi="Arial" w:cs="Arial"/>
        </w:rPr>
        <w:t xml:space="preserve">je třeba Poskytovatele SVR vyřadit </w:t>
      </w:r>
      <w:r w:rsidRPr="00E57D4B">
        <w:rPr>
          <w:rFonts w:ascii="Arial" w:hAnsi="Arial" w:cs="Arial"/>
        </w:rPr>
        <w:t xml:space="preserve">až </w:t>
      </w:r>
      <w:r w:rsidR="00B848B3">
        <w:rPr>
          <w:rFonts w:ascii="Arial" w:hAnsi="Arial" w:cs="Arial"/>
        </w:rPr>
        <w:t xml:space="preserve">se </w:t>
      </w:r>
      <w:r w:rsidRPr="00E57D4B">
        <w:rPr>
          <w:rFonts w:ascii="Arial" w:hAnsi="Arial" w:cs="Arial"/>
        </w:rPr>
        <w:t>zrušením smlouvy o připojení k poslednímu z</w:t>
      </w:r>
      <w:r w:rsidRPr="00092287">
        <w:rPr>
          <w:rFonts w:ascii="Arial" w:hAnsi="Arial" w:cs="Arial"/>
        </w:rPr>
        <w:t xml:space="preserve"> předávacích míst, jejichž prostřednictvím jsou zařízení </w:t>
      </w:r>
      <w:r w:rsidRPr="008371E2">
        <w:rPr>
          <w:rFonts w:ascii="Arial" w:hAnsi="Arial" w:cs="Arial"/>
        </w:rPr>
        <w:t>Poskytovatele SVR</w:t>
      </w:r>
      <w:r w:rsidR="00B848B3">
        <w:rPr>
          <w:rFonts w:ascii="Arial" w:hAnsi="Arial" w:cs="Arial"/>
        </w:rPr>
        <w:t>, s jehož využitím byly poskytovány Služby v rámci Agregačního bloku</w:t>
      </w:r>
      <w:r w:rsidRPr="00242AA0">
        <w:rPr>
          <w:rFonts w:ascii="Arial" w:hAnsi="Arial" w:cs="Arial"/>
        </w:rPr>
        <w:t>)</w:t>
      </w:r>
      <w:r w:rsidR="00B848B3">
        <w:rPr>
          <w:rFonts w:ascii="Arial" w:hAnsi="Arial" w:cs="Arial"/>
        </w:rPr>
        <w:t>.</w:t>
      </w:r>
    </w:p>
    <w:p w14:paraId="4AC2A8C3" w14:textId="74AECDF4" w:rsidR="00964813" w:rsidRPr="003858E0" w:rsidRDefault="00964813" w:rsidP="008649C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PAB ze seznamů v přílohách č. 1 a 2 nevyřadí Poskytovatele SVR v souladu s ujednáními podle článku </w:t>
      </w:r>
      <w:r w:rsidR="003A4D85">
        <w:rPr>
          <w:rFonts w:ascii="Arial" w:hAnsi="Arial" w:cs="Arial"/>
        </w:rPr>
        <w:t>III</w:t>
      </w:r>
      <w:r>
        <w:rPr>
          <w:rFonts w:ascii="Arial" w:hAnsi="Arial" w:cs="Arial"/>
        </w:rPr>
        <w:t xml:space="preserve"> odst. 5 této Smlouvy do </w:t>
      </w:r>
      <w:r w:rsidR="003858E0">
        <w:rPr>
          <w:rFonts w:ascii="Arial" w:hAnsi="Arial" w:cs="Arial"/>
        </w:rPr>
        <w:t>30 dnů</w:t>
      </w:r>
      <w:r>
        <w:rPr>
          <w:rFonts w:ascii="Arial" w:hAnsi="Arial" w:cs="Arial"/>
        </w:rPr>
        <w:t>, je vyřazení takových Poskytovatelů SVR oprávněn provést Provozovatel DS.</w:t>
      </w:r>
      <w:r w:rsidRPr="008649CF">
        <w:rPr>
          <w:rFonts w:ascii="Arial" w:hAnsi="Arial" w:cs="Arial"/>
        </w:rPr>
        <w:t xml:space="preserve"> Provozovatel DS je v přílohách oprávněn jednostranně změnit i další údaje</w:t>
      </w:r>
      <w:r w:rsidR="003858E0" w:rsidRPr="008649CF">
        <w:rPr>
          <w:rFonts w:ascii="Arial" w:hAnsi="Arial" w:cs="Arial"/>
        </w:rPr>
        <w:t xml:space="preserve"> související s připojením k distribuční soustavě</w:t>
      </w:r>
      <w:r w:rsidRPr="008649CF">
        <w:rPr>
          <w:rFonts w:ascii="Arial" w:hAnsi="Arial" w:cs="Arial"/>
        </w:rPr>
        <w:t>, které podlehly změně, pokud tak bez zbytečného odkladu neučiní Poskytovatel AB.</w:t>
      </w:r>
    </w:p>
    <w:p w14:paraId="41087ADC" w14:textId="7120105C" w:rsidR="00964813" w:rsidRDefault="00964813" w:rsidP="008649C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649CF">
        <w:rPr>
          <w:rFonts w:ascii="Arial" w:hAnsi="Arial" w:cs="Arial"/>
        </w:rPr>
        <w:lastRenderedPageBreak/>
        <w:t>Ujednání o způsobu provádění změn této Smlouvy</w:t>
      </w:r>
      <w:r w:rsidR="00AD227D" w:rsidRPr="008649CF">
        <w:rPr>
          <w:rFonts w:ascii="Arial" w:hAnsi="Arial" w:cs="Arial"/>
        </w:rPr>
        <w:t xml:space="preserve"> (jejích příloh)</w:t>
      </w:r>
      <w:r w:rsidRPr="008649CF">
        <w:rPr>
          <w:rFonts w:ascii="Arial" w:hAnsi="Arial" w:cs="Arial"/>
        </w:rPr>
        <w:t xml:space="preserve"> podle tohoto článku </w:t>
      </w:r>
      <w:r w:rsidR="003A4D85">
        <w:rPr>
          <w:rFonts w:ascii="Arial" w:hAnsi="Arial" w:cs="Arial"/>
        </w:rPr>
        <w:t>III</w:t>
      </w:r>
      <w:r w:rsidRPr="008649CF">
        <w:rPr>
          <w:rFonts w:ascii="Arial" w:hAnsi="Arial" w:cs="Arial"/>
        </w:rPr>
        <w:t xml:space="preserve"> má přednost před ujednáním v článku XI odst. 2 této Smlouvy.</w:t>
      </w:r>
    </w:p>
    <w:p w14:paraId="78571817" w14:textId="27883CB5" w:rsidR="00573577" w:rsidRPr="00B66835" w:rsidRDefault="00573577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IV.</w:t>
      </w:r>
    </w:p>
    <w:p w14:paraId="6D9B9EB2" w14:textId="77777777" w:rsidR="00AE14CA" w:rsidRPr="00B66835" w:rsidRDefault="00594812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R</w:t>
      </w:r>
      <w:r w:rsidR="00AE14CA" w:rsidRPr="00B66835">
        <w:rPr>
          <w:rFonts w:ascii="Arial" w:hAnsi="Arial" w:cs="Arial"/>
          <w:b/>
          <w:bCs/>
        </w:rPr>
        <w:t xml:space="preserve">ozsah </w:t>
      </w:r>
      <w:r w:rsidR="006D0525">
        <w:rPr>
          <w:rFonts w:ascii="Arial" w:hAnsi="Arial" w:cs="Arial"/>
          <w:b/>
          <w:bCs/>
        </w:rPr>
        <w:t>Služeb</w:t>
      </w:r>
    </w:p>
    <w:p w14:paraId="67A19A8E" w14:textId="595C7BC5" w:rsidR="00747369" w:rsidRPr="00436820" w:rsidRDefault="00B91CCD" w:rsidP="00876F00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</w:t>
      </w:r>
      <w:r w:rsidR="00436820" w:rsidRPr="00436820">
        <w:rPr>
          <w:rFonts w:ascii="Arial" w:hAnsi="Arial" w:cs="Arial"/>
        </w:rPr>
        <w:t xml:space="preserve">se zavazuje zajišťovat poskytování Služeb </w:t>
      </w:r>
      <w:r w:rsidR="006C5F51" w:rsidRPr="006C5F51">
        <w:rPr>
          <w:rFonts w:ascii="Arial" w:hAnsi="Arial" w:cs="Arial"/>
        </w:rPr>
        <w:t>na území pro PDS vymezeném licencí na</w:t>
      </w:r>
      <w:r w:rsidR="003A4D85">
        <w:rPr>
          <w:rFonts w:ascii="Arial" w:hAnsi="Arial" w:cs="Arial"/>
        </w:rPr>
        <w:t> </w:t>
      </w:r>
      <w:r w:rsidR="006C5F51" w:rsidRPr="006C5F51">
        <w:rPr>
          <w:rFonts w:ascii="Arial" w:hAnsi="Arial" w:cs="Arial"/>
        </w:rPr>
        <w:t>distribuci elektřiny</w:t>
      </w:r>
      <w:r w:rsidR="006C5F51" w:rsidRPr="00436820">
        <w:rPr>
          <w:rFonts w:ascii="Arial" w:hAnsi="Arial" w:cs="Arial"/>
        </w:rPr>
        <w:t xml:space="preserve"> </w:t>
      </w:r>
      <w:r w:rsidR="00436820" w:rsidRPr="00436820">
        <w:rPr>
          <w:rFonts w:ascii="Arial" w:hAnsi="Arial" w:cs="Arial"/>
        </w:rPr>
        <w:t>výhradně prostřednictvím Poskytovatelů SVR uvedených v</w:t>
      </w:r>
      <w:r>
        <w:rPr>
          <w:rFonts w:ascii="Arial" w:hAnsi="Arial" w:cs="Arial"/>
        </w:rPr>
        <w:t> </w:t>
      </w:r>
      <w:r w:rsidR="00436820" w:rsidRPr="00436820">
        <w:rPr>
          <w:rFonts w:ascii="Arial" w:hAnsi="Arial" w:cs="Arial"/>
        </w:rPr>
        <w:t>přílo</w:t>
      </w:r>
      <w:r>
        <w:rPr>
          <w:rFonts w:ascii="Arial" w:hAnsi="Arial" w:cs="Arial"/>
        </w:rPr>
        <w:t xml:space="preserve">hách </w:t>
      </w:r>
      <w:r w:rsidR="00436820" w:rsidRPr="00436820">
        <w:rPr>
          <w:rFonts w:ascii="Arial" w:hAnsi="Arial" w:cs="Arial"/>
        </w:rPr>
        <w:t>č. 1 a 2 této Smlouvy</w:t>
      </w:r>
      <w:r w:rsidR="004B678E">
        <w:rPr>
          <w:rFonts w:ascii="Arial" w:hAnsi="Arial" w:cs="Arial"/>
        </w:rPr>
        <w:t xml:space="preserve">, </w:t>
      </w:r>
      <w:r w:rsidR="00436820" w:rsidRPr="00436820">
        <w:rPr>
          <w:rFonts w:ascii="Arial" w:hAnsi="Arial" w:cs="Arial"/>
        </w:rPr>
        <w:t xml:space="preserve">v rozsahu Služeb a s využitím zařízení sjednaných jednotlivými Dílčími smlouvami </w:t>
      </w:r>
      <w:r>
        <w:rPr>
          <w:rFonts w:ascii="Arial" w:hAnsi="Arial" w:cs="Arial"/>
        </w:rPr>
        <w:t>n</w:t>
      </w:r>
      <w:r w:rsidR="00436820">
        <w:rPr>
          <w:rFonts w:ascii="Arial" w:hAnsi="Arial" w:cs="Arial"/>
        </w:rPr>
        <w:t xml:space="preserve">ebo </w:t>
      </w:r>
      <w:r w:rsidR="004616EC" w:rsidRPr="00436820">
        <w:rPr>
          <w:rFonts w:ascii="Arial" w:hAnsi="Arial" w:cs="Arial"/>
        </w:rPr>
        <w:t xml:space="preserve">v rozsahu Služeb a </w:t>
      </w:r>
      <w:r w:rsidR="00436820">
        <w:rPr>
          <w:rFonts w:ascii="Arial" w:hAnsi="Arial" w:cs="Arial"/>
        </w:rPr>
        <w:t>s využitím za</w:t>
      </w:r>
      <w:r w:rsidR="00747369" w:rsidRPr="00436820">
        <w:rPr>
          <w:rFonts w:ascii="Arial" w:hAnsi="Arial" w:cs="Arial"/>
        </w:rPr>
        <w:t>řízení vyjmenovaných v příloze č. 2 k této Smlouvě</w:t>
      </w:r>
      <w:r w:rsidR="0043682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PAB</w:t>
      </w:r>
      <w:r w:rsidR="00436820">
        <w:rPr>
          <w:rFonts w:ascii="Arial" w:hAnsi="Arial" w:cs="Arial"/>
        </w:rPr>
        <w:t xml:space="preserve"> bere na vědomí, že pro umožnění poskytování Služeb prostřednictvím distribuční soustavy musí být každé takové zařízení identifikováno </w:t>
      </w:r>
      <w:r w:rsidR="00747369" w:rsidRPr="00436820">
        <w:rPr>
          <w:rFonts w:ascii="Arial" w:eastAsia="Times New Roman" w:hAnsi="Arial" w:cs="Arial"/>
          <w:lang w:eastAsia="cs-CZ"/>
        </w:rPr>
        <w:t>identifikátor</w:t>
      </w:r>
      <w:r w:rsidR="00436820">
        <w:rPr>
          <w:rFonts w:ascii="Arial" w:eastAsia="Times New Roman" w:hAnsi="Arial" w:cs="Arial"/>
          <w:lang w:eastAsia="cs-CZ"/>
        </w:rPr>
        <w:t xml:space="preserve">em používaným </w:t>
      </w:r>
      <w:r w:rsidR="00747369" w:rsidRPr="00436820">
        <w:rPr>
          <w:rFonts w:ascii="Arial" w:eastAsia="Times New Roman" w:hAnsi="Arial" w:cs="Arial"/>
          <w:lang w:eastAsia="cs-CZ"/>
        </w:rPr>
        <w:t>v</w:t>
      </w:r>
      <w:r w:rsidR="001A3447">
        <w:rPr>
          <w:rFonts w:ascii="Arial" w:eastAsia="Times New Roman" w:hAnsi="Arial" w:cs="Arial"/>
          <w:lang w:eastAsia="cs-CZ"/>
        </w:rPr>
        <w:t> </w:t>
      </w:r>
      <w:r w:rsidR="00747369" w:rsidRPr="00436820">
        <w:rPr>
          <w:rFonts w:ascii="Arial" w:eastAsia="Times New Roman" w:hAnsi="Arial" w:cs="Arial"/>
          <w:lang w:eastAsia="cs-CZ"/>
        </w:rPr>
        <w:t>dispečerském</w:t>
      </w:r>
      <w:r w:rsidR="001A3447">
        <w:rPr>
          <w:rFonts w:ascii="Arial" w:eastAsia="Times New Roman" w:hAnsi="Arial" w:cs="Arial"/>
          <w:lang w:eastAsia="cs-CZ"/>
        </w:rPr>
        <w:t xml:space="preserve"> nebo informačním</w:t>
      </w:r>
      <w:r w:rsidR="00747369" w:rsidRPr="00436820">
        <w:rPr>
          <w:rFonts w:ascii="Arial" w:eastAsia="Times New Roman" w:hAnsi="Arial" w:cs="Arial"/>
          <w:lang w:eastAsia="cs-CZ"/>
        </w:rPr>
        <w:t xml:space="preserve"> systému PDS a nezbytn</w:t>
      </w:r>
      <w:r w:rsidR="00436820">
        <w:rPr>
          <w:rFonts w:ascii="Arial" w:eastAsia="Times New Roman" w:hAnsi="Arial" w:cs="Arial"/>
          <w:lang w:eastAsia="cs-CZ"/>
        </w:rPr>
        <w:t>ými ú</w:t>
      </w:r>
      <w:r w:rsidR="00747369" w:rsidRPr="00436820">
        <w:rPr>
          <w:rFonts w:ascii="Arial" w:eastAsia="Times New Roman" w:hAnsi="Arial" w:cs="Arial"/>
          <w:lang w:eastAsia="cs-CZ"/>
        </w:rPr>
        <w:t>daj</w:t>
      </w:r>
      <w:r w:rsidR="00436820">
        <w:rPr>
          <w:rFonts w:ascii="Arial" w:eastAsia="Times New Roman" w:hAnsi="Arial" w:cs="Arial"/>
          <w:lang w:eastAsia="cs-CZ"/>
        </w:rPr>
        <w:t>i</w:t>
      </w:r>
      <w:r w:rsidR="00747369" w:rsidRPr="00436820">
        <w:rPr>
          <w:rFonts w:ascii="Arial" w:eastAsia="Times New Roman" w:hAnsi="Arial" w:cs="Arial"/>
          <w:lang w:eastAsia="cs-CZ"/>
        </w:rPr>
        <w:t xml:space="preserve"> charakterizující</w:t>
      </w:r>
      <w:r w:rsidR="00436820">
        <w:rPr>
          <w:rFonts w:ascii="Arial" w:eastAsia="Times New Roman" w:hAnsi="Arial" w:cs="Arial"/>
          <w:lang w:eastAsia="cs-CZ"/>
        </w:rPr>
        <w:t>mi</w:t>
      </w:r>
      <w:r w:rsidR="00747369" w:rsidRPr="00436820">
        <w:rPr>
          <w:rFonts w:ascii="Arial" w:eastAsia="Times New Roman" w:hAnsi="Arial" w:cs="Arial"/>
          <w:lang w:eastAsia="cs-CZ"/>
        </w:rPr>
        <w:t xml:space="preserve"> dané zařízení</w:t>
      </w:r>
      <w:r w:rsidR="00436820">
        <w:rPr>
          <w:rFonts w:ascii="Arial" w:eastAsia="Times New Roman" w:hAnsi="Arial" w:cs="Arial"/>
          <w:lang w:eastAsia="cs-CZ"/>
        </w:rPr>
        <w:t xml:space="preserve"> v</w:t>
      </w:r>
      <w:r w:rsidR="003F26EC">
        <w:rPr>
          <w:rFonts w:ascii="Arial" w:eastAsia="Times New Roman" w:hAnsi="Arial" w:cs="Arial"/>
          <w:lang w:eastAsia="cs-CZ"/>
        </w:rPr>
        <w:t> </w:t>
      </w:r>
      <w:r w:rsidR="00436820">
        <w:rPr>
          <w:rFonts w:ascii="Arial" w:eastAsia="Times New Roman" w:hAnsi="Arial" w:cs="Arial"/>
          <w:lang w:eastAsia="cs-CZ"/>
        </w:rPr>
        <w:t>rozsahu</w:t>
      </w:r>
      <w:r w:rsidR="003F26EC">
        <w:rPr>
          <w:rFonts w:ascii="Arial" w:eastAsia="Times New Roman" w:hAnsi="Arial" w:cs="Arial"/>
          <w:lang w:eastAsia="cs-CZ"/>
        </w:rPr>
        <w:t xml:space="preserve">: </w:t>
      </w:r>
      <w:r w:rsidR="003F26EC" w:rsidRPr="00444ED8">
        <w:rPr>
          <w:rFonts w:ascii="Arial" w:eastAsia="Times New Roman" w:hAnsi="Arial" w:cs="Arial"/>
          <w:lang w:eastAsia="cs-CZ"/>
        </w:rPr>
        <w:t>číslo smlouvy o</w:t>
      </w:r>
      <w:r w:rsidR="00D80D28">
        <w:rPr>
          <w:rFonts w:ascii="Arial" w:eastAsia="Times New Roman" w:hAnsi="Arial" w:cs="Arial"/>
          <w:lang w:eastAsia="cs-CZ"/>
        </w:rPr>
        <w:t> </w:t>
      </w:r>
      <w:r w:rsidR="003F26EC" w:rsidRPr="00444ED8">
        <w:rPr>
          <w:rFonts w:ascii="Arial" w:eastAsia="Times New Roman" w:hAnsi="Arial" w:cs="Arial"/>
          <w:lang w:eastAsia="cs-CZ"/>
        </w:rPr>
        <w:t>připojení</w:t>
      </w:r>
      <w:r w:rsidR="00444ED8">
        <w:rPr>
          <w:rFonts w:ascii="Arial" w:eastAsia="Times New Roman" w:hAnsi="Arial" w:cs="Arial"/>
          <w:lang w:eastAsia="cs-CZ"/>
        </w:rPr>
        <w:t xml:space="preserve"> Zařízení</w:t>
      </w:r>
      <w:r w:rsidR="003F26EC" w:rsidRPr="00444ED8">
        <w:rPr>
          <w:rFonts w:ascii="Arial" w:eastAsia="Times New Roman" w:hAnsi="Arial" w:cs="Arial"/>
          <w:lang w:eastAsia="cs-CZ"/>
        </w:rPr>
        <w:t xml:space="preserve">, </w:t>
      </w:r>
      <w:r w:rsidR="00444ED8">
        <w:rPr>
          <w:rFonts w:ascii="Arial" w:eastAsia="Times New Roman" w:hAnsi="Arial" w:cs="Arial"/>
          <w:lang w:eastAsia="cs-CZ"/>
        </w:rPr>
        <w:t xml:space="preserve">číselný kód výrobního zařízení, popřípadě číselný kód odběrného místa (EAN), </w:t>
      </w:r>
      <w:r w:rsidR="003F26EC" w:rsidRPr="00444ED8">
        <w:rPr>
          <w:rFonts w:ascii="Arial" w:eastAsia="Times New Roman" w:hAnsi="Arial" w:cs="Arial"/>
          <w:lang w:eastAsia="cs-CZ"/>
        </w:rPr>
        <w:t xml:space="preserve">specifikace Služeb, rozsah specifikovaných Služeb (MW) </w:t>
      </w:r>
      <w:r w:rsidR="00EF73FD">
        <w:rPr>
          <w:rFonts w:ascii="Arial" w:eastAsia="Times New Roman" w:hAnsi="Arial" w:cs="Arial"/>
          <w:lang w:eastAsia="cs-CZ"/>
        </w:rPr>
        <w:t>a v případě připojení Zařízení k di</w:t>
      </w:r>
      <w:r w:rsidR="009B2C4E">
        <w:rPr>
          <w:rFonts w:ascii="Arial" w:eastAsia="Times New Roman" w:hAnsi="Arial" w:cs="Arial"/>
          <w:lang w:eastAsia="cs-CZ"/>
        </w:rPr>
        <w:t>s</w:t>
      </w:r>
      <w:r w:rsidR="00EF73FD">
        <w:rPr>
          <w:rFonts w:ascii="Arial" w:eastAsia="Times New Roman" w:hAnsi="Arial" w:cs="Arial"/>
          <w:lang w:eastAsia="cs-CZ"/>
        </w:rPr>
        <w:t>tribuční soustavě prostředn</w:t>
      </w:r>
      <w:r w:rsidR="009B2C4E">
        <w:rPr>
          <w:rFonts w:ascii="Arial" w:eastAsia="Times New Roman" w:hAnsi="Arial" w:cs="Arial"/>
          <w:lang w:eastAsia="cs-CZ"/>
        </w:rPr>
        <w:t>i</w:t>
      </w:r>
      <w:r w:rsidR="00EF73FD">
        <w:rPr>
          <w:rFonts w:ascii="Arial" w:eastAsia="Times New Roman" w:hAnsi="Arial" w:cs="Arial"/>
          <w:lang w:eastAsia="cs-CZ"/>
        </w:rPr>
        <w:t>ctv</w:t>
      </w:r>
      <w:r w:rsidR="009B2C4E">
        <w:rPr>
          <w:rFonts w:ascii="Arial" w:eastAsia="Times New Roman" w:hAnsi="Arial" w:cs="Arial"/>
          <w:lang w:eastAsia="cs-CZ"/>
        </w:rPr>
        <w:t>í</w:t>
      </w:r>
      <w:r w:rsidR="00EF73FD">
        <w:rPr>
          <w:rFonts w:ascii="Arial" w:eastAsia="Times New Roman" w:hAnsi="Arial" w:cs="Arial"/>
          <w:lang w:eastAsia="cs-CZ"/>
        </w:rPr>
        <w:t xml:space="preserve">m zařízení </w:t>
      </w:r>
      <w:r w:rsidR="009B2C4E">
        <w:rPr>
          <w:rFonts w:ascii="Arial" w:eastAsia="Times New Roman" w:hAnsi="Arial" w:cs="Arial"/>
          <w:lang w:eastAsia="cs-CZ"/>
        </w:rPr>
        <w:t>M</w:t>
      </w:r>
      <w:r w:rsidR="00EF73FD">
        <w:rPr>
          <w:rFonts w:ascii="Arial" w:eastAsia="Times New Roman" w:hAnsi="Arial" w:cs="Arial"/>
          <w:lang w:eastAsia="cs-CZ"/>
        </w:rPr>
        <w:t>ajitele</w:t>
      </w:r>
      <w:r w:rsidR="009B2C4E">
        <w:rPr>
          <w:rFonts w:ascii="Arial" w:eastAsia="Times New Roman" w:hAnsi="Arial" w:cs="Arial"/>
          <w:lang w:eastAsia="cs-CZ"/>
        </w:rPr>
        <w:t xml:space="preserve"> p</w:t>
      </w:r>
      <w:r w:rsidR="00EF73FD">
        <w:rPr>
          <w:rFonts w:ascii="Arial" w:eastAsia="Times New Roman" w:hAnsi="Arial" w:cs="Arial"/>
          <w:lang w:eastAsia="cs-CZ"/>
        </w:rPr>
        <w:t xml:space="preserve">ředávacího </w:t>
      </w:r>
      <w:r w:rsidR="009B2C4E">
        <w:rPr>
          <w:rFonts w:ascii="Arial" w:eastAsia="Times New Roman" w:hAnsi="Arial" w:cs="Arial"/>
          <w:lang w:eastAsia="cs-CZ"/>
        </w:rPr>
        <w:t>m</w:t>
      </w:r>
      <w:r w:rsidR="00EF73FD">
        <w:rPr>
          <w:rFonts w:ascii="Arial" w:eastAsia="Times New Roman" w:hAnsi="Arial" w:cs="Arial"/>
          <w:lang w:eastAsia="cs-CZ"/>
        </w:rPr>
        <w:t xml:space="preserve">ísta </w:t>
      </w:r>
      <w:r w:rsidR="009B2C4E">
        <w:rPr>
          <w:rFonts w:ascii="Arial" w:eastAsia="Times New Roman" w:hAnsi="Arial" w:cs="Arial"/>
          <w:lang w:eastAsia="cs-CZ"/>
        </w:rPr>
        <w:t xml:space="preserve">i </w:t>
      </w:r>
      <w:r w:rsidR="00EF73FD">
        <w:rPr>
          <w:rFonts w:ascii="Arial" w:eastAsia="Times New Roman" w:hAnsi="Arial" w:cs="Arial"/>
          <w:lang w:eastAsia="cs-CZ"/>
        </w:rPr>
        <w:t xml:space="preserve">identifikace Majitele předávacího místa a </w:t>
      </w:r>
      <w:r w:rsidR="00444ED8">
        <w:rPr>
          <w:rFonts w:ascii="Arial" w:eastAsia="Times New Roman" w:hAnsi="Arial" w:cs="Arial"/>
          <w:lang w:eastAsia="cs-CZ"/>
        </w:rPr>
        <w:t>číselný kód výrobního zařízení, popřípadě číselný kód odběrného místa (EAN)</w:t>
      </w:r>
      <w:r w:rsidR="006221F6">
        <w:rPr>
          <w:rFonts w:ascii="Arial" w:eastAsia="Times New Roman" w:hAnsi="Arial" w:cs="Arial"/>
          <w:lang w:eastAsia="cs-CZ"/>
        </w:rPr>
        <w:t xml:space="preserve"> Majitele předávacího místa</w:t>
      </w:r>
      <w:r w:rsidR="00747369" w:rsidRPr="00436820">
        <w:rPr>
          <w:rFonts w:ascii="Arial" w:eastAsia="Times New Roman" w:hAnsi="Arial" w:cs="Arial"/>
          <w:lang w:eastAsia="cs-CZ"/>
        </w:rPr>
        <w:t xml:space="preserve">. </w:t>
      </w:r>
    </w:p>
    <w:p w14:paraId="1216DEBF" w14:textId="0C4713CB" w:rsidR="00B91CCD" w:rsidRDefault="00B91CCD" w:rsidP="00FB579A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PAB</w:t>
      </w:r>
      <w:r w:rsidR="00D031DB" w:rsidRPr="00F028E7">
        <w:rPr>
          <w:rFonts w:ascii="Arial" w:hAnsi="Arial" w:cs="Arial"/>
        </w:rPr>
        <w:t xml:space="preserve"> bere na vědomí</w:t>
      </w:r>
      <w:r w:rsidR="00F028E7" w:rsidRPr="00F028E7">
        <w:rPr>
          <w:rFonts w:ascii="Arial" w:hAnsi="Arial" w:cs="Arial"/>
        </w:rPr>
        <w:t>,</w:t>
      </w:r>
      <w:r w:rsidR="00D031DB" w:rsidRPr="00F028E7">
        <w:rPr>
          <w:rFonts w:ascii="Arial" w:eastAsia="Times New Roman" w:hAnsi="Arial" w:cs="Arial"/>
          <w:lang w:eastAsia="cs-CZ"/>
        </w:rPr>
        <w:t xml:space="preserve"> že</w:t>
      </w:r>
      <w:r w:rsidR="00F028E7" w:rsidRPr="00F028E7">
        <w:rPr>
          <w:rFonts w:ascii="Arial" w:eastAsia="Times New Roman" w:hAnsi="Arial" w:cs="Arial"/>
          <w:lang w:eastAsia="cs-CZ"/>
        </w:rPr>
        <w:t xml:space="preserve"> </w:t>
      </w:r>
      <w:r w:rsidR="00D031DB" w:rsidRPr="00F028E7">
        <w:rPr>
          <w:rFonts w:ascii="Arial" w:hAnsi="Arial" w:cs="Arial"/>
        </w:rPr>
        <w:t xml:space="preserve">rozsah poskytovaných Služeb </w:t>
      </w:r>
      <w:r>
        <w:rPr>
          <w:rFonts w:ascii="Arial" w:hAnsi="Arial" w:cs="Arial"/>
        </w:rPr>
        <w:t>závisí na stavu lokální disponibility distribuční soustavy.</w:t>
      </w:r>
    </w:p>
    <w:p w14:paraId="29658CF7" w14:textId="1DCF0DCB" w:rsidR="0058372B" w:rsidRDefault="00B91CCD" w:rsidP="00E43708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dále bere na vědomí, že rozsah Služeb </w:t>
      </w:r>
      <w:r w:rsidR="00D031DB" w:rsidRPr="00F028E7">
        <w:rPr>
          <w:rFonts w:ascii="Arial" w:hAnsi="Arial" w:cs="Arial"/>
        </w:rPr>
        <w:t>zajišťovaných jednotlivými Poskytovateli</w:t>
      </w:r>
      <w:r w:rsidR="00D031DB" w:rsidRPr="00F028E7">
        <w:rPr>
          <w:rFonts w:ascii="Arial" w:eastAsia="Times New Roman" w:hAnsi="Arial" w:cs="Arial"/>
          <w:lang w:eastAsia="cs-CZ"/>
        </w:rPr>
        <w:t xml:space="preserve"> SVR</w:t>
      </w:r>
      <w:r w:rsidR="00D031DB" w:rsidRPr="00F028E7">
        <w:rPr>
          <w:rFonts w:ascii="Arial" w:hAnsi="Arial" w:cs="Arial"/>
        </w:rPr>
        <w:t xml:space="preserve"> </w:t>
      </w:r>
      <w:r w:rsidR="002360E5">
        <w:rPr>
          <w:rFonts w:ascii="Arial" w:hAnsi="Arial" w:cs="Arial"/>
        </w:rPr>
        <w:t xml:space="preserve">je odvozen od </w:t>
      </w:r>
      <w:r w:rsidR="00D031DB" w:rsidRPr="00F028E7">
        <w:rPr>
          <w:rFonts w:ascii="Arial" w:hAnsi="Arial" w:cs="Arial"/>
        </w:rPr>
        <w:t>požadavk</w:t>
      </w:r>
      <w:r w:rsidR="002360E5">
        <w:rPr>
          <w:rFonts w:ascii="Arial" w:hAnsi="Arial" w:cs="Arial"/>
        </w:rPr>
        <w:t>ů</w:t>
      </w:r>
      <w:r w:rsidR="00D031DB" w:rsidRPr="00F028E7">
        <w:rPr>
          <w:rFonts w:ascii="Arial" w:hAnsi="Arial" w:cs="Arial"/>
        </w:rPr>
        <w:t xml:space="preserve"> uplatněný</w:t>
      </w:r>
      <w:r w:rsidR="002360E5">
        <w:rPr>
          <w:rFonts w:ascii="Arial" w:hAnsi="Arial" w:cs="Arial"/>
        </w:rPr>
        <w:t xml:space="preserve">ch </w:t>
      </w:r>
      <w:r w:rsidR="00D031DB" w:rsidRPr="00F028E7">
        <w:rPr>
          <w:rFonts w:ascii="Arial" w:hAnsi="Arial" w:cs="Arial"/>
        </w:rPr>
        <w:t>Žádost</w:t>
      </w:r>
      <w:r w:rsidR="00436820">
        <w:rPr>
          <w:rFonts w:ascii="Arial" w:hAnsi="Arial" w:cs="Arial"/>
        </w:rPr>
        <w:t>mi</w:t>
      </w:r>
      <w:r w:rsidR="00D031DB" w:rsidRPr="00F028E7">
        <w:rPr>
          <w:rFonts w:ascii="Arial" w:hAnsi="Arial" w:cs="Arial"/>
        </w:rPr>
        <w:t xml:space="preserve"> </w:t>
      </w:r>
      <w:r w:rsidR="00436820">
        <w:rPr>
          <w:rFonts w:ascii="Arial" w:hAnsi="Arial" w:cs="Arial"/>
        </w:rPr>
        <w:t xml:space="preserve">a je sjednán </w:t>
      </w:r>
      <w:r w:rsidR="00D031DB" w:rsidRPr="00F028E7">
        <w:rPr>
          <w:rFonts w:ascii="Arial" w:hAnsi="Arial" w:cs="Arial"/>
        </w:rPr>
        <w:t>s přihlédnutím ke kapacitním možnostem distribuční soustavy v místě připojení zařízení Poskytovatele</w:t>
      </w:r>
      <w:r w:rsidR="00D031DB" w:rsidRPr="00F028E7">
        <w:rPr>
          <w:rFonts w:ascii="Arial" w:eastAsia="Times New Roman" w:hAnsi="Arial" w:cs="Arial"/>
          <w:lang w:eastAsia="cs-CZ"/>
        </w:rPr>
        <w:t xml:space="preserve"> SVR</w:t>
      </w:r>
      <w:r w:rsidR="00D031DB" w:rsidRPr="00F028E7">
        <w:rPr>
          <w:rFonts w:ascii="Arial" w:hAnsi="Arial" w:cs="Arial"/>
        </w:rPr>
        <w:t xml:space="preserve"> k distribuční soustavě</w:t>
      </w:r>
      <w:r w:rsidR="002B1D2F">
        <w:rPr>
          <w:rFonts w:ascii="Arial" w:hAnsi="Arial" w:cs="Arial"/>
        </w:rPr>
        <w:t>.</w:t>
      </w:r>
      <w:r w:rsidR="0058372B" w:rsidRPr="0058372B">
        <w:rPr>
          <w:rFonts w:ascii="Arial" w:hAnsi="Arial" w:cs="Arial"/>
        </w:rPr>
        <w:t xml:space="preserve"> </w:t>
      </w:r>
    </w:p>
    <w:p w14:paraId="33345CB8" w14:textId="3DA582B8" w:rsidR="0058372B" w:rsidRDefault="0058372B" w:rsidP="00C43287">
      <w:pPr>
        <w:pStyle w:val="Odstavecseseznamem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PAB</w:t>
      </w:r>
      <w:r w:rsidRPr="00DB1228">
        <w:rPr>
          <w:rFonts w:ascii="Arial" w:hAnsi="Arial" w:cs="Arial"/>
        </w:rPr>
        <w:t xml:space="preserve"> bere na vědomí, že navýšení výkonových parametrů poskytovaných Služeb </w:t>
      </w:r>
      <w:r>
        <w:rPr>
          <w:rFonts w:ascii="Arial" w:hAnsi="Arial" w:cs="Arial"/>
        </w:rPr>
        <w:t xml:space="preserve">jednotlivými Poskytovateli SVR </w:t>
      </w:r>
      <w:r w:rsidRPr="00DB1228">
        <w:rPr>
          <w:rFonts w:ascii="Arial" w:hAnsi="Arial" w:cs="Arial"/>
        </w:rPr>
        <w:t>vyžaduje</w:t>
      </w:r>
      <w:r>
        <w:rPr>
          <w:rFonts w:ascii="Arial" w:hAnsi="Arial" w:cs="Arial"/>
        </w:rPr>
        <w:t>:</w:t>
      </w:r>
    </w:p>
    <w:p w14:paraId="7AD5DDA0" w14:textId="1194B11A" w:rsidR="0058372B" w:rsidRPr="00CA552C" w:rsidRDefault="0058372B" w:rsidP="00FB579A">
      <w:pPr>
        <w:pStyle w:val="Odstavecseseznamem"/>
        <w:numPr>
          <w:ilvl w:val="1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CA552C">
        <w:rPr>
          <w:rFonts w:ascii="Arial" w:hAnsi="Arial" w:cs="Arial"/>
        </w:rPr>
        <w:t>Poskytovatelů</w:t>
      </w:r>
      <w:r>
        <w:rPr>
          <w:rFonts w:ascii="Arial" w:hAnsi="Arial" w:cs="Arial"/>
        </w:rPr>
        <w:t xml:space="preserve"> SVR uvedených v příloze č. 1 této Smlouvy změnu výkonových parametrů poskytovaných Služeb v Dílčí </w:t>
      </w:r>
      <w:r w:rsidRPr="00881B6E">
        <w:rPr>
          <w:rFonts w:ascii="Arial" w:hAnsi="Arial" w:cs="Arial"/>
        </w:rPr>
        <w:t>smlouv</w:t>
      </w:r>
      <w:r>
        <w:rPr>
          <w:rFonts w:ascii="Arial" w:hAnsi="Arial" w:cs="Arial"/>
        </w:rPr>
        <w:t>ě a</w:t>
      </w:r>
    </w:p>
    <w:p w14:paraId="79A43AB5" w14:textId="105AE746" w:rsidR="0058372B" w:rsidRPr="00DB1228" w:rsidRDefault="0058372B" w:rsidP="00FB579A">
      <w:pPr>
        <w:pStyle w:val="Odstavecseseznamem"/>
        <w:numPr>
          <w:ilvl w:val="1"/>
          <w:numId w:val="14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Poskytovatelů SVR uvedených v příloze č. 2 této Smlouvy změnu </w:t>
      </w:r>
      <w:r w:rsidRPr="00DB1228">
        <w:rPr>
          <w:rFonts w:ascii="Arial" w:hAnsi="Arial" w:cs="Arial"/>
        </w:rPr>
        <w:t>výkonových parametrů poskytovaných Služeb</w:t>
      </w:r>
      <w:r>
        <w:rPr>
          <w:rFonts w:ascii="Arial" w:hAnsi="Arial" w:cs="Arial"/>
        </w:rPr>
        <w:t xml:space="preserve"> uvedených v této příloze</w:t>
      </w:r>
      <w:r w:rsidRPr="00DB1228">
        <w:rPr>
          <w:rFonts w:ascii="Arial" w:hAnsi="Arial" w:cs="Arial"/>
        </w:rPr>
        <w:t>.</w:t>
      </w:r>
    </w:p>
    <w:bookmarkEnd w:id="7"/>
    <w:p w14:paraId="3084855E" w14:textId="07F56FDC" w:rsidR="00A50446" w:rsidRPr="00B66835" w:rsidRDefault="00A50446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6FD2171" w14:textId="77777777" w:rsidR="00A50446" w:rsidRPr="00B66835" w:rsidRDefault="006D0525" w:rsidP="00FB579A">
      <w:pPr>
        <w:spacing w:after="24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Základní zásady využívání distribuční soustavy</w:t>
      </w:r>
    </w:p>
    <w:p w14:paraId="17F8D208" w14:textId="2772DF3A" w:rsidR="001E784D" w:rsidRPr="00C41549" w:rsidRDefault="00C41549" w:rsidP="00FB579A">
      <w:pPr>
        <w:pStyle w:val="Odstavecseseznamem"/>
        <w:numPr>
          <w:ilvl w:val="0"/>
          <w:numId w:val="19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C41549">
        <w:rPr>
          <w:rFonts w:ascii="Arial" w:hAnsi="Arial" w:cs="Arial"/>
        </w:rPr>
        <w:t>PAB</w:t>
      </w:r>
      <w:r>
        <w:rPr>
          <w:rFonts w:ascii="Arial" w:hAnsi="Arial" w:cs="Arial"/>
        </w:rPr>
        <w:t xml:space="preserve"> </w:t>
      </w:r>
      <w:r w:rsidR="002907DA" w:rsidRPr="00C41549">
        <w:rPr>
          <w:rFonts w:ascii="Arial" w:hAnsi="Arial" w:cs="Arial"/>
        </w:rPr>
        <w:t xml:space="preserve">bere na vědomí, že </w:t>
      </w:r>
      <w:r w:rsidR="001E784D" w:rsidRPr="00C41549">
        <w:rPr>
          <w:rFonts w:ascii="Arial" w:hAnsi="Arial" w:cs="Arial"/>
        </w:rPr>
        <w:t>Poskytovatel</w:t>
      </w:r>
      <w:r w:rsidR="001C4BC5" w:rsidRPr="00C41549">
        <w:rPr>
          <w:rFonts w:ascii="Arial" w:hAnsi="Arial" w:cs="Arial"/>
        </w:rPr>
        <w:t>é</w:t>
      </w:r>
      <w:r w:rsidR="00FE231E" w:rsidRPr="00C41549">
        <w:rPr>
          <w:rFonts w:ascii="Arial" w:eastAsia="Times New Roman" w:hAnsi="Arial" w:cs="Arial"/>
          <w:lang w:eastAsia="cs-CZ"/>
        </w:rPr>
        <w:t xml:space="preserve"> SVR</w:t>
      </w:r>
      <w:r w:rsidR="001E784D" w:rsidRPr="00C41549">
        <w:rPr>
          <w:rFonts w:ascii="Arial" w:hAnsi="Arial" w:cs="Arial"/>
        </w:rPr>
        <w:t xml:space="preserve"> </w:t>
      </w:r>
      <w:r w:rsidR="001C4BC5" w:rsidRPr="00C41549">
        <w:rPr>
          <w:rFonts w:ascii="Arial" w:hAnsi="Arial" w:cs="Arial"/>
        </w:rPr>
        <w:t xml:space="preserve">uvedení v příloze č. 1 </w:t>
      </w:r>
      <w:r w:rsidR="00357F6C" w:rsidRPr="00C41549">
        <w:rPr>
          <w:rFonts w:ascii="Arial" w:hAnsi="Arial" w:cs="Arial"/>
        </w:rPr>
        <w:t xml:space="preserve">jsou ve vztahu k poskytování Služeb vázáni Dílčími smlouvami s PDS. </w:t>
      </w:r>
      <w:r w:rsidR="0021603A">
        <w:rPr>
          <w:rFonts w:ascii="Arial" w:hAnsi="Arial" w:cs="Arial"/>
        </w:rPr>
        <w:t>PAB</w:t>
      </w:r>
      <w:r w:rsidR="00357F6C" w:rsidRPr="00C41549">
        <w:rPr>
          <w:rFonts w:ascii="Arial" w:hAnsi="Arial" w:cs="Arial"/>
        </w:rPr>
        <w:t xml:space="preserve"> potvrzuje, že se s obsahem jednotlivých Dílčích smluv seznámil.</w:t>
      </w:r>
    </w:p>
    <w:p w14:paraId="2CA30E2E" w14:textId="7CEA83C8" w:rsidR="00C41549" w:rsidRPr="00FB579A" w:rsidRDefault="00C41549" w:rsidP="00FB579A">
      <w:pPr>
        <w:pStyle w:val="Odstavecseseznamem"/>
        <w:numPr>
          <w:ilvl w:val="0"/>
          <w:numId w:val="1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</w:t>
      </w:r>
      <w:r w:rsidR="00357F6C">
        <w:rPr>
          <w:rFonts w:ascii="Arial" w:hAnsi="Arial" w:cs="Arial"/>
        </w:rPr>
        <w:t xml:space="preserve">se zavazuje </w:t>
      </w:r>
      <w:r w:rsidR="001C4BC5" w:rsidRPr="00CA552C">
        <w:rPr>
          <w:rFonts w:ascii="Arial" w:hAnsi="Arial" w:cs="Arial"/>
        </w:rPr>
        <w:t>zajist</w:t>
      </w:r>
      <w:r w:rsidR="00357F6C">
        <w:rPr>
          <w:rFonts w:ascii="Arial" w:hAnsi="Arial" w:cs="Arial"/>
        </w:rPr>
        <w:t>it</w:t>
      </w:r>
      <w:r w:rsidR="001C4BC5" w:rsidRPr="00CA552C">
        <w:rPr>
          <w:rFonts w:ascii="Arial" w:hAnsi="Arial" w:cs="Arial"/>
        </w:rPr>
        <w:t xml:space="preserve">, aby </w:t>
      </w:r>
      <w:r w:rsidR="00357F6C">
        <w:rPr>
          <w:rFonts w:ascii="Arial" w:hAnsi="Arial" w:cs="Arial"/>
        </w:rPr>
        <w:t xml:space="preserve">se </w:t>
      </w:r>
      <w:r w:rsidR="00C84999">
        <w:rPr>
          <w:rFonts w:ascii="Arial" w:hAnsi="Arial" w:cs="Arial"/>
        </w:rPr>
        <w:t xml:space="preserve">jednotliví </w:t>
      </w:r>
      <w:r w:rsidR="001C4BC5" w:rsidRPr="00CA552C">
        <w:rPr>
          <w:rFonts w:ascii="Arial" w:hAnsi="Arial" w:cs="Arial"/>
        </w:rPr>
        <w:t>Poskytovatelé</w:t>
      </w:r>
      <w:r w:rsidR="001C4BC5" w:rsidRPr="00CA552C">
        <w:rPr>
          <w:rFonts w:ascii="Arial" w:eastAsia="Times New Roman" w:hAnsi="Arial" w:cs="Arial"/>
          <w:lang w:eastAsia="cs-CZ"/>
        </w:rPr>
        <w:t xml:space="preserve"> SVR</w:t>
      </w:r>
      <w:r w:rsidR="001C4BC5" w:rsidRPr="00CA552C">
        <w:rPr>
          <w:rFonts w:ascii="Arial" w:hAnsi="Arial" w:cs="Arial"/>
        </w:rPr>
        <w:t xml:space="preserve"> uvedení v příloze č. 2 </w:t>
      </w:r>
      <w:r w:rsidR="006C0DD4">
        <w:rPr>
          <w:rFonts w:ascii="Arial" w:eastAsia="Times New Roman" w:hAnsi="Arial" w:cs="Arial"/>
          <w:lang w:eastAsia="cs-CZ"/>
        </w:rPr>
        <w:t xml:space="preserve">této Smlouvy </w:t>
      </w:r>
      <w:r w:rsidR="005D739F">
        <w:rPr>
          <w:rFonts w:ascii="Arial" w:eastAsia="Times New Roman" w:hAnsi="Arial" w:cs="Arial"/>
          <w:lang w:eastAsia="cs-CZ"/>
        </w:rPr>
        <w:t>seznám</w:t>
      </w:r>
      <w:r w:rsidR="00357F6C">
        <w:rPr>
          <w:rFonts w:ascii="Arial" w:eastAsia="Times New Roman" w:hAnsi="Arial" w:cs="Arial"/>
          <w:lang w:eastAsia="cs-CZ"/>
        </w:rPr>
        <w:t>ili s obsahem této Smlouvy</w:t>
      </w:r>
      <w:r w:rsidR="007C4E70">
        <w:rPr>
          <w:rFonts w:ascii="Arial" w:eastAsia="Times New Roman" w:hAnsi="Arial" w:cs="Arial"/>
          <w:lang w:eastAsia="cs-CZ"/>
        </w:rPr>
        <w:t>, jakož i s jejími změnami,</w:t>
      </w:r>
      <w:r>
        <w:rPr>
          <w:rFonts w:ascii="Arial" w:eastAsia="Times New Roman" w:hAnsi="Arial" w:cs="Arial"/>
          <w:lang w:eastAsia="cs-CZ"/>
        </w:rPr>
        <w:t xml:space="preserve"> za účelem seznámení se s</w:t>
      </w:r>
      <w:r w:rsidR="0058372B">
        <w:rPr>
          <w:rFonts w:ascii="Arial" w:eastAsia="Times New Roman" w:hAnsi="Arial" w:cs="Arial"/>
          <w:lang w:eastAsia="cs-CZ"/>
        </w:rPr>
        <w:t>e</w:t>
      </w:r>
      <w:r>
        <w:rPr>
          <w:rFonts w:ascii="Arial" w:eastAsia="Times New Roman" w:hAnsi="Arial" w:cs="Arial"/>
          <w:lang w:eastAsia="cs-CZ"/>
        </w:rPr>
        <w:t xml:space="preserve"> zásadami využívání distribuční soustavy a pravidly komunikace umožňující využívání distribuční soustavy k poskytování Služeb. </w:t>
      </w:r>
      <w:r w:rsidR="007C4E70">
        <w:rPr>
          <w:rFonts w:ascii="Arial" w:eastAsia="Times New Roman" w:hAnsi="Arial" w:cs="Arial"/>
          <w:lang w:eastAsia="cs-CZ"/>
        </w:rPr>
        <w:t>Tento závazek se netýká obsahu příloh č. 1 a 2.</w:t>
      </w:r>
    </w:p>
    <w:p w14:paraId="5C941B63" w14:textId="25684BC2" w:rsidR="001C4BC5" w:rsidRPr="00C84999" w:rsidRDefault="00C41549" w:rsidP="00FB579A">
      <w:pPr>
        <w:pStyle w:val="Odstavecseseznamem"/>
        <w:numPr>
          <w:ilvl w:val="0"/>
          <w:numId w:val="1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PAB bere na vědomí, že případná neznalost zásad využívání distribuční soustavy a pravidel komunikace může negativně ovlivnit kvalitu a disponibilitu poskytovaných Služeb. </w:t>
      </w:r>
      <w:r>
        <w:rPr>
          <w:rFonts w:ascii="Arial" w:eastAsia="Times New Roman" w:hAnsi="Arial" w:cs="Arial"/>
          <w:lang w:eastAsia="cs-CZ"/>
        </w:rPr>
        <w:lastRenderedPageBreak/>
        <w:t xml:space="preserve">Za případné nedodržování těchto pravidel ze strany PAB nebo Poskytovatelů SVR Provozovatel DS nenese jakoukoli odpovědnost. </w:t>
      </w:r>
    </w:p>
    <w:p w14:paraId="3F9E388D" w14:textId="04DA1CE5" w:rsidR="002F287C" w:rsidRPr="00DB1228" w:rsidRDefault="000C740E" w:rsidP="00FB579A">
      <w:pPr>
        <w:pStyle w:val="Odstavecseseznamem"/>
        <w:numPr>
          <w:ilvl w:val="0"/>
          <w:numId w:val="1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bookmarkStart w:id="8" w:name="_Hlk51158252"/>
      <w:r>
        <w:rPr>
          <w:rFonts w:ascii="Arial" w:hAnsi="Arial" w:cs="Arial"/>
        </w:rPr>
        <w:t xml:space="preserve">PAB </w:t>
      </w:r>
      <w:r w:rsidR="00357F6C">
        <w:rPr>
          <w:rFonts w:ascii="Arial" w:hAnsi="Arial" w:cs="Arial"/>
        </w:rPr>
        <w:t xml:space="preserve">bere na vědomí, že </w:t>
      </w:r>
      <w:r w:rsidR="002F287C" w:rsidRPr="002F287C">
        <w:rPr>
          <w:rFonts w:ascii="Arial" w:hAnsi="Arial" w:cs="Arial"/>
        </w:rPr>
        <w:t>Poskytovatel</w:t>
      </w:r>
      <w:r w:rsidR="001C4BC5">
        <w:rPr>
          <w:rFonts w:ascii="Arial" w:hAnsi="Arial" w:cs="Arial"/>
        </w:rPr>
        <w:t>é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2F287C" w:rsidRPr="002F287C">
        <w:rPr>
          <w:rFonts w:ascii="Arial" w:hAnsi="Arial" w:cs="Arial"/>
        </w:rPr>
        <w:t xml:space="preserve"> nesmí provozem </w:t>
      </w:r>
      <w:r w:rsidR="00357F6C">
        <w:rPr>
          <w:rFonts w:ascii="Arial" w:hAnsi="Arial" w:cs="Arial"/>
        </w:rPr>
        <w:t xml:space="preserve">jejich </w:t>
      </w:r>
      <w:r w:rsidR="002F287C">
        <w:rPr>
          <w:rFonts w:ascii="Arial" w:hAnsi="Arial" w:cs="Arial"/>
        </w:rPr>
        <w:t xml:space="preserve">zařízení </w:t>
      </w:r>
      <w:r w:rsidR="00BE12E0">
        <w:rPr>
          <w:rFonts w:ascii="Arial" w:hAnsi="Arial" w:cs="Arial"/>
        </w:rPr>
        <w:t xml:space="preserve">a poskytováním Služeb </w:t>
      </w:r>
      <w:r w:rsidR="002F287C" w:rsidRPr="002F287C">
        <w:rPr>
          <w:rFonts w:ascii="Arial" w:hAnsi="Arial" w:cs="Arial"/>
        </w:rPr>
        <w:t xml:space="preserve">negativně </w:t>
      </w:r>
      <w:r w:rsidR="009F71B9">
        <w:rPr>
          <w:rFonts w:ascii="Arial" w:hAnsi="Arial" w:cs="Arial"/>
        </w:rPr>
        <w:t xml:space="preserve">zpětnými vlivy </w:t>
      </w:r>
      <w:r w:rsidR="002F287C" w:rsidRPr="002F287C">
        <w:rPr>
          <w:rFonts w:ascii="Arial" w:hAnsi="Arial" w:cs="Arial"/>
        </w:rPr>
        <w:t xml:space="preserve">ovlivňovat provoz </w:t>
      </w:r>
      <w:r w:rsidR="002F287C">
        <w:rPr>
          <w:rFonts w:ascii="Arial" w:hAnsi="Arial" w:cs="Arial"/>
        </w:rPr>
        <w:t>distribuční soustavy.</w:t>
      </w:r>
      <w:r w:rsidR="00F42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PAB se zavazuje zajistit, že řízením Agregačního bloku a zajišťováním poskytování Služeb s využitím zařízení Poskytovatelů SVR zařazených do Agregačního bloku nedojde k</w:t>
      </w:r>
      <w:r w:rsidR="00514394">
        <w:rPr>
          <w:rFonts w:ascii="Arial" w:hAnsi="Arial" w:cs="Arial"/>
        </w:rPr>
        <w:t> ohrožení bezpečnosti a spolehlivosti provozu distribuční soustavy.</w:t>
      </w:r>
    </w:p>
    <w:bookmarkEnd w:id="8"/>
    <w:p w14:paraId="23ED0A43" w14:textId="7875BCDB" w:rsidR="001C2754" w:rsidRPr="009A3557" w:rsidRDefault="00E43708" w:rsidP="00FB579A">
      <w:pPr>
        <w:pStyle w:val="Zkladntext"/>
        <w:numPr>
          <w:ilvl w:val="0"/>
          <w:numId w:val="14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>
        <w:rPr>
          <w:rFonts w:ascii="Arial" w:hAnsi="Arial" w:cs="Arial"/>
        </w:rPr>
        <w:t xml:space="preserve">PAB dále </w:t>
      </w:r>
      <w:r w:rsidR="00C84999">
        <w:rPr>
          <w:rFonts w:ascii="Arial" w:hAnsi="Arial" w:cs="Arial"/>
        </w:rPr>
        <w:t xml:space="preserve">bere na vědomí, že </w:t>
      </w:r>
      <w:r w:rsidR="001D66FE">
        <w:rPr>
          <w:rFonts w:ascii="Arial" w:hAnsi="Arial" w:cs="Arial"/>
        </w:rPr>
        <w:t xml:space="preserve">při poskytování Služeb je třeba dodržovat </w:t>
      </w:r>
      <w:r w:rsidR="002F287C" w:rsidRPr="002F287C">
        <w:rPr>
          <w:rFonts w:ascii="Arial" w:hAnsi="Arial" w:cs="Arial"/>
        </w:rPr>
        <w:t>závazné hodnoty</w:t>
      </w:r>
      <w:r w:rsidR="002F287C" w:rsidRPr="002F287C" w:rsidDel="00E97D6F">
        <w:rPr>
          <w:rFonts w:ascii="Arial" w:hAnsi="Arial" w:cs="Arial"/>
        </w:rPr>
        <w:t xml:space="preserve"> </w:t>
      </w:r>
      <w:r w:rsidR="002F287C" w:rsidRPr="002F287C">
        <w:rPr>
          <w:rFonts w:ascii="Arial" w:hAnsi="Arial" w:cs="Arial"/>
        </w:rPr>
        <w:t>v oblasti regulace jalového výkonu a napětí</w:t>
      </w:r>
      <w:r w:rsidR="00BB03D0">
        <w:rPr>
          <w:rFonts w:ascii="Arial" w:hAnsi="Arial" w:cs="Arial"/>
        </w:rPr>
        <w:t xml:space="preserve"> sjednané </w:t>
      </w:r>
      <w:r w:rsidR="002F287C" w:rsidRPr="002F287C">
        <w:rPr>
          <w:rFonts w:ascii="Arial" w:hAnsi="Arial" w:cs="Arial"/>
        </w:rPr>
        <w:t>smlouv</w:t>
      </w:r>
      <w:r w:rsidR="001D66FE">
        <w:rPr>
          <w:rFonts w:ascii="Arial" w:hAnsi="Arial" w:cs="Arial"/>
        </w:rPr>
        <w:t>ou o</w:t>
      </w:r>
      <w:r w:rsidR="002F287C" w:rsidRPr="002F287C">
        <w:rPr>
          <w:rFonts w:ascii="Arial" w:hAnsi="Arial" w:cs="Arial"/>
        </w:rPr>
        <w:t xml:space="preserve"> připojení</w:t>
      </w:r>
      <w:r w:rsidR="00BB03D0">
        <w:rPr>
          <w:rFonts w:ascii="Arial" w:hAnsi="Arial" w:cs="Arial"/>
        </w:rPr>
        <w:t xml:space="preserve">, na základě níž </w:t>
      </w:r>
      <w:r w:rsidR="00C84999">
        <w:rPr>
          <w:rFonts w:ascii="Arial" w:hAnsi="Arial" w:cs="Arial"/>
        </w:rPr>
        <w:t>j</w:t>
      </w:r>
      <w:r w:rsidR="001D66FE">
        <w:rPr>
          <w:rFonts w:ascii="Arial" w:hAnsi="Arial" w:cs="Arial"/>
        </w:rPr>
        <w:t xml:space="preserve">e </w:t>
      </w:r>
      <w:r w:rsidR="0042143A">
        <w:rPr>
          <w:rFonts w:ascii="Arial" w:hAnsi="Arial" w:cs="Arial"/>
        </w:rPr>
        <w:t xml:space="preserve">zařízení </w:t>
      </w:r>
      <w:r w:rsidR="001D66FE">
        <w:rPr>
          <w:rFonts w:ascii="Arial" w:hAnsi="Arial" w:cs="Arial"/>
        </w:rPr>
        <w:t xml:space="preserve">Poskytovatele SVR </w:t>
      </w:r>
      <w:r w:rsidR="00BB03D0">
        <w:rPr>
          <w:rFonts w:ascii="Arial" w:hAnsi="Arial" w:cs="Arial"/>
        </w:rPr>
        <w:t xml:space="preserve">k distribuční soustavě </w:t>
      </w:r>
      <w:r w:rsidR="00C84999">
        <w:rPr>
          <w:rFonts w:ascii="Arial" w:hAnsi="Arial" w:cs="Arial"/>
        </w:rPr>
        <w:t>připojen</w:t>
      </w:r>
      <w:r w:rsidR="001D66FE">
        <w:rPr>
          <w:rFonts w:ascii="Arial" w:hAnsi="Arial" w:cs="Arial"/>
        </w:rPr>
        <w:t>o</w:t>
      </w:r>
      <w:r w:rsidR="00BB03D0">
        <w:rPr>
          <w:rFonts w:ascii="Arial" w:hAnsi="Arial" w:cs="Arial"/>
        </w:rPr>
        <w:t xml:space="preserve">, </w:t>
      </w:r>
      <w:r w:rsidR="006D0525">
        <w:rPr>
          <w:rFonts w:ascii="Arial" w:hAnsi="Arial" w:cs="Arial"/>
        </w:rPr>
        <w:t xml:space="preserve">a </w:t>
      </w:r>
      <w:r w:rsidR="0042143A">
        <w:rPr>
          <w:rFonts w:ascii="Arial" w:hAnsi="Arial" w:cs="Arial"/>
        </w:rPr>
        <w:t xml:space="preserve">hodnoty </w:t>
      </w:r>
      <w:r w:rsidR="00224AFE">
        <w:rPr>
          <w:rFonts w:ascii="Arial" w:hAnsi="Arial" w:cs="Arial"/>
        </w:rPr>
        <w:t xml:space="preserve">stanovené </w:t>
      </w:r>
      <w:r w:rsidR="001B2E79" w:rsidRPr="002F287C">
        <w:rPr>
          <w:rFonts w:ascii="Arial" w:hAnsi="Arial" w:cs="Arial"/>
        </w:rPr>
        <w:t>P</w:t>
      </w:r>
      <w:r w:rsidR="00BB03D0">
        <w:rPr>
          <w:rFonts w:ascii="Arial" w:hAnsi="Arial" w:cs="Arial"/>
        </w:rPr>
        <w:t>ravidl</w:t>
      </w:r>
      <w:r w:rsidR="00224AFE">
        <w:rPr>
          <w:rFonts w:ascii="Arial" w:hAnsi="Arial" w:cs="Arial"/>
        </w:rPr>
        <w:t>y</w:t>
      </w:r>
      <w:r w:rsidR="00BB03D0">
        <w:rPr>
          <w:rFonts w:ascii="Arial" w:hAnsi="Arial" w:cs="Arial"/>
        </w:rPr>
        <w:t xml:space="preserve"> provozování distribuční soustavy</w:t>
      </w:r>
      <w:r w:rsidR="00FE779E">
        <w:rPr>
          <w:rFonts w:ascii="Arial" w:hAnsi="Arial" w:cs="Arial"/>
        </w:rPr>
        <w:t xml:space="preserve"> a</w:t>
      </w:r>
      <w:r w:rsidR="001C16BB">
        <w:rPr>
          <w:rFonts w:ascii="Arial" w:hAnsi="Arial" w:cs="Arial"/>
        </w:rPr>
        <w:t xml:space="preserve"> pokyny technického dispečinku PDS</w:t>
      </w:r>
      <w:r w:rsidR="00FF64DF">
        <w:rPr>
          <w:rFonts w:ascii="Arial" w:hAnsi="Arial" w:cs="Arial"/>
        </w:rPr>
        <w:t>.</w:t>
      </w:r>
      <w:r w:rsidR="00703AC9">
        <w:rPr>
          <w:rFonts w:ascii="Arial" w:hAnsi="Arial" w:cs="Arial"/>
        </w:rPr>
        <w:t xml:space="preserve"> </w:t>
      </w:r>
      <w:r w:rsidR="001D66FE">
        <w:rPr>
          <w:rFonts w:ascii="Arial" w:hAnsi="Arial" w:cs="Arial"/>
        </w:rPr>
        <w:t xml:space="preserve">Při poskytování Služeb je nezbytně třeba </w:t>
      </w:r>
      <w:r w:rsidR="001C2754" w:rsidRPr="009A3557">
        <w:rPr>
          <w:rFonts w:ascii="Arial" w:eastAsia="Arial" w:hAnsi="Arial" w:cs="Arial"/>
          <w:szCs w:val="22"/>
        </w:rPr>
        <w:t>respektova</w:t>
      </w:r>
      <w:r w:rsidR="001C2754">
        <w:rPr>
          <w:rFonts w:ascii="Arial" w:eastAsia="Arial" w:hAnsi="Arial" w:cs="Arial"/>
          <w:szCs w:val="22"/>
        </w:rPr>
        <w:t>t</w:t>
      </w:r>
      <w:r w:rsidR="001C2754" w:rsidRPr="009A3557">
        <w:rPr>
          <w:rFonts w:ascii="Arial" w:eastAsia="Arial" w:hAnsi="Arial" w:cs="Arial"/>
          <w:szCs w:val="22"/>
        </w:rPr>
        <w:t xml:space="preserve"> Pravidla provozování distribuční soustavy, provozní pokyny a provozní instrukce dispečinku PDS</w:t>
      </w:r>
      <w:r w:rsidR="001C2754">
        <w:rPr>
          <w:rFonts w:ascii="Arial" w:eastAsia="Arial" w:hAnsi="Arial" w:cs="Arial"/>
          <w:szCs w:val="22"/>
        </w:rPr>
        <w:t xml:space="preserve"> vydané v rámci dispečerského řízení</w:t>
      </w:r>
      <w:r w:rsidR="001C2754" w:rsidRPr="009A3557">
        <w:rPr>
          <w:rFonts w:ascii="Arial" w:eastAsia="Arial" w:hAnsi="Arial" w:cs="Arial"/>
          <w:szCs w:val="22"/>
        </w:rPr>
        <w:t>.</w:t>
      </w:r>
      <w:r w:rsidR="001D66FE">
        <w:rPr>
          <w:rFonts w:ascii="Arial" w:eastAsia="Arial" w:hAnsi="Arial" w:cs="Arial"/>
          <w:szCs w:val="22"/>
        </w:rPr>
        <w:t xml:space="preserve"> Jakékoliv porušení těchto pravidel může vést k</w:t>
      </w:r>
      <w:r w:rsidR="00C04A60">
        <w:rPr>
          <w:rFonts w:ascii="Arial" w:eastAsia="Arial" w:hAnsi="Arial" w:cs="Arial"/>
          <w:szCs w:val="22"/>
        </w:rPr>
        <w:t> ohrožení provozu distribuční soustavy a mít dopad na ostatní účastník trhu připojené k distribuční soustavě</w:t>
      </w:r>
      <w:r w:rsidR="001D66FE">
        <w:rPr>
          <w:rFonts w:ascii="Arial" w:eastAsia="Arial" w:hAnsi="Arial" w:cs="Arial"/>
          <w:szCs w:val="22"/>
        </w:rPr>
        <w:t>.</w:t>
      </w:r>
    </w:p>
    <w:p w14:paraId="0A54E39F" w14:textId="77777777" w:rsidR="003B2F05" w:rsidRPr="00B51BF0" w:rsidRDefault="00BB03D0" w:rsidP="00122ECE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bookmarkStart w:id="9" w:name="_Hlk51158438"/>
      <w:r w:rsidRPr="00B51BF0">
        <w:rPr>
          <w:rFonts w:ascii="Arial" w:hAnsi="Arial" w:cs="Arial"/>
        </w:rPr>
        <w:t>V </w:t>
      </w:r>
      <w:r w:rsidR="003B2F05" w:rsidRPr="00B51BF0">
        <w:rPr>
          <w:rFonts w:ascii="Arial" w:hAnsi="Arial" w:cs="Arial"/>
        </w:rPr>
        <w:t xml:space="preserve">případě </w:t>
      </w:r>
      <w:bookmarkStart w:id="10" w:name="_Hlk43486946"/>
      <w:r w:rsidR="003B2F05" w:rsidRPr="00B51BF0">
        <w:rPr>
          <w:rFonts w:ascii="Arial" w:hAnsi="Arial" w:cs="Arial"/>
        </w:rPr>
        <w:t>kolize dispečerských pokynů mají přednost dispečerské pokyny technického dispečinku</w:t>
      </w:r>
      <w:bookmarkEnd w:id="10"/>
      <w:r w:rsidR="003B2F05" w:rsidRPr="00B51BF0">
        <w:rPr>
          <w:rFonts w:ascii="Arial" w:hAnsi="Arial" w:cs="Arial"/>
        </w:rPr>
        <w:t xml:space="preserve"> </w:t>
      </w:r>
      <w:r w:rsidR="008D7663" w:rsidRPr="00B51BF0">
        <w:rPr>
          <w:rFonts w:ascii="Arial" w:hAnsi="Arial" w:cs="Arial"/>
        </w:rPr>
        <w:t>PDS</w:t>
      </w:r>
      <w:r w:rsidR="003B2F05" w:rsidRPr="00B51BF0">
        <w:rPr>
          <w:rFonts w:ascii="Arial" w:hAnsi="Arial" w:cs="Arial"/>
        </w:rPr>
        <w:t xml:space="preserve"> </w:t>
      </w:r>
      <w:r w:rsidR="000C7F89" w:rsidRPr="00B51BF0">
        <w:rPr>
          <w:rFonts w:ascii="Arial" w:hAnsi="Arial" w:cs="Arial"/>
        </w:rPr>
        <w:t xml:space="preserve">s vazbou na </w:t>
      </w:r>
      <w:r w:rsidR="003B2F05" w:rsidRPr="00B51BF0">
        <w:rPr>
          <w:rFonts w:ascii="Arial" w:hAnsi="Arial" w:cs="Arial"/>
        </w:rPr>
        <w:t xml:space="preserve">řešení poruchových stavů a stavů předcházení stavům nouze a dále dispečerské pokyny týkající se omezení, změny nebo přerušení dodávky </w:t>
      </w:r>
      <w:r w:rsidR="00AB23BB" w:rsidRPr="00B51BF0">
        <w:rPr>
          <w:rFonts w:ascii="Arial" w:hAnsi="Arial" w:cs="Arial"/>
        </w:rPr>
        <w:t xml:space="preserve">elektřiny </w:t>
      </w:r>
      <w:r w:rsidR="003B2F05" w:rsidRPr="00B51BF0">
        <w:rPr>
          <w:rFonts w:ascii="Arial" w:hAnsi="Arial" w:cs="Arial"/>
        </w:rPr>
        <w:t xml:space="preserve">před dispečerskými pokyny </w:t>
      </w:r>
      <w:r w:rsidR="00AB23BB" w:rsidRPr="00B51BF0">
        <w:rPr>
          <w:rFonts w:ascii="Arial" w:hAnsi="Arial" w:cs="Arial"/>
        </w:rPr>
        <w:t xml:space="preserve">provozovatele přenosové soustavy ve věci </w:t>
      </w:r>
      <w:r w:rsidR="003B2F05" w:rsidRPr="00B51BF0">
        <w:rPr>
          <w:rFonts w:ascii="Arial" w:hAnsi="Arial" w:cs="Arial"/>
        </w:rPr>
        <w:t xml:space="preserve">poskytování </w:t>
      </w:r>
      <w:r w:rsidR="0042143A" w:rsidRPr="00B51BF0">
        <w:rPr>
          <w:rFonts w:ascii="Arial" w:hAnsi="Arial" w:cs="Arial"/>
        </w:rPr>
        <w:t>Služeb</w:t>
      </w:r>
      <w:r w:rsidR="00943993" w:rsidRPr="00B51BF0">
        <w:rPr>
          <w:rFonts w:ascii="Arial" w:hAnsi="Arial" w:cs="Arial"/>
        </w:rPr>
        <w:t>.</w:t>
      </w:r>
    </w:p>
    <w:p w14:paraId="75ACEFEC" w14:textId="4C052230" w:rsidR="00E01F43" w:rsidRPr="005E6573" w:rsidRDefault="00D115C3" w:rsidP="00122ECE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5E6573">
        <w:rPr>
          <w:rFonts w:ascii="Arial" w:hAnsi="Arial" w:cs="Arial"/>
        </w:rPr>
        <w:t>Pokud Poskytovatel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Pr="005E6573">
        <w:rPr>
          <w:rFonts w:ascii="Arial" w:hAnsi="Arial" w:cs="Arial"/>
        </w:rPr>
        <w:t xml:space="preserve"> </w:t>
      </w:r>
      <w:r w:rsidR="00060C65">
        <w:rPr>
          <w:rFonts w:ascii="Arial" w:hAnsi="Arial" w:cs="Arial"/>
        </w:rPr>
        <w:t xml:space="preserve">sdružený do Agregačního bloku </w:t>
      </w:r>
      <w:r w:rsidR="00AB23BB" w:rsidRPr="005E6573">
        <w:rPr>
          <w:rFonts w:ascii="Arial" w:hAnsi="Arial" w:cs="Arial"/>
        </w:rPr>
        <w:t xml:space="preserve">provozovateli přenosové soustavy paralelně </w:t>
      </w:r>
      <w:r w:rsidR="00193D4B" w:rsidRPr="005E6573">
        <w:rPr>
          <w:rFonts w:ascii="Arial" w:hAnsi="Arial" w:cs="Arial"/>
        </w:rPr>
        <w:t xml:space="preserve">umožňuje </w:t>
      </w:r>
      <w:r w:rsidR="00AB23BB" w:rsidRPr="005E6573">
        <w:rPr>
          <w:rFonts w:ascii="Arial" w:hAnsi="Arial" w:cs="Arial"/>
        </w:rPr>
        <w:t>omezov</w:t>
      </w:r>
      <w:r w:rsidR="00193D4B" w:rsidRPr="005E6573">
        <w:rPr>
          <w:rFonts w:ascii="Arial" w:hAnsi="Arial" w:cs="Arial"/>
        </w:rPr>
        <w:t xml:space="preserve">at </w:t>
      </w:r>
      <w:r w:rsidR="00AB23BB" w:rsidRPr="005E6573">
        <w:rPr>
          <w:rFonts w:ascii="Arial" w:hAnsi="Arial" w:cs="Arial"/>
        </w:rPr>
        <w:t>výrob</w:t>
      </w:r>
      <w:r w:rsidR="00193D4B" w:rsidRPr="005E6573">
        <w:rPr>
          <w:rFonts w:ascii="Arial" w:hAnsi="Arial" w:cs="Arial"/>
        </w:rPr>
        <w:t>u</w:t>
      </w:r>
      <w:r w:rsidR="00AB23BB" w:rsidRPr="005E6573">
        <w:rPr>
          <w:rFonts w:ascii="Arial" w:hAnsi="Arial" w:cs="Arial"/>
        </w:rPr>
        <w:t xml:space="preserve"> elektřiny </w:t>
      </w:r>
      <w:r w:rsidR="00193D4B" w:rsidRPr="005E6573">
        <w:rPr>
          <w:rFonts w:ascii="Arial" w:hAnsi="Arial" w:cs="Arial"/>
        </w:rPr>
        <w:t>v zařízení Poskytovatele</w:t>
      </w:r>
      <w:r w:rsidR="00FE231E">
        <w:rPr>
          <w:rFonts w:ascii="Arial" w:eastAsia="Times New Roman" w:hAnsi="Arial" w:cs="Arial"/>
          <w:lang w:eastAsia="cs-CZ"/>
        </w:rPr>
        <w:t xml:space="preserve"> SVR</w:t>
      </w:r>
      <w:r w:rsidR="00193D4B" w:rsidRPr="005E6573">
        <w:rPr>
          <w:rFonts w:ascii="Arial" w:hAnsi="Arial" w:cs="Arial"/>
        </w:rPr>
        <w:t xml:space="preserve"> </w:t>
      </w:r>
      <w:r w:rsidR="00AB23BB" w:rsidRPr="005E6573">
        <w:rPr>
          <w:rFonts w:ascii="Arial" w:hAnsi="Arial" w:cs="Arial"/>
        </w:rPr>
        <w:t>za</w:t>
      </w:r>
      <w:r w:rsidR="003A4D85">
        <w:rPr>
          <w:rFonts w:ascii="Arial" w:hAnsi="Arial" w:cs="Arial"/>
        </w:rPr>
        <w:t> </w:t>
      </w:r>
      <w:r w:rsidR="00AB23BB" w:rsidRPr="005E6573">
        <w:rPr>
          <w:rFonts w:ascii="Arial" w:hAnsi="Arial" w:cs="Arial"/>
        </w:rPr>
        <w:t xml:space="preserve">účelem odstraňování nevyrovnané bilance elektrizační soustavy </w:t>
      </w:r>
      <w:r w:rsidR="00193D4B" w:rsidRPr="005E6573">
        <w:rPr>
          <w:rFonts w:ascii="Arial" w:hAnsi="Arial" w:cs="Arial"/>
        </w:rPr>
        <w:t>nebo její části</w:t>
      </w:r>
      <w:r w:rsidRPr="005E6573">
        <w:rPr>
          <w:rFonts w:ascii="Arial" w:hAnsi="Arial" w:cs="Arial"/>
        </w:rPr>
        <w:t xml:space="preserve">, mají v případě </w:t>
      </w:r>
      <w:r w:rsidR="00AB23BB" w:rsidRPr="005E6573">
        <w:rPr>
          <w:rFonts w:ascii="Arial" w:hAnsi="Arial" w:cs="Arial"/>
        </w:rPr>
        <w:t xml:space="preserve">kolize dispečerských pokynů </w:t>
      </w:r>
      <w:r w:rsidR="000A3CDE" w:rsidRPr="005E6573">
        <w:rPr>
          <w:rFonts w:ascii="Arial" w:hAnsi="Arial" w:cs="Arial"/>
        </w:rPr>
        <w:t>vztahujících se k</w:t>
      </w:r>
      <w:r w:rsidR="00EB4A3B">
        <w:rPr>
          <w:rFonts w:ascii="Arial" w:hAnsi="Arial" w:cs="Arial"/>
        </w:rPr>
        <w:t xml:space="preserve"> omezování výroby </w:t>
      </w:r>
      <w:r w:rsidRPr="005E6573">
        <w:rPr>
          <w:rFonts w:ascii="Arial" w:hAnsi="Arial" w:cs="Arial"/>
        </w:rPr>
        <w:t xml:space="preserve">a dispečerských pokynů </w:t>
      </w:r>
      <w:r w:rsidR="000A3CDE" w:rsidRPr="005E6573">
        <w:rPr>
          <w:rFonts w:ascii="Arial" w:hAnsi="Arial" w:cs="Arial"/>
        </w:rPr>
        <w:t>vztahujících se</w:t>
      </w:r>
      <w:r w:rsidR="000C396C" w:rsidRPr="005E6573">
        <w:rPr>
          <w:rFonts w:ascii="Arial" w:hAnsi="Arial" w:cs="Arial"/>
        </w:rPr>
        <w:t> </w:t>
      </w:r>
      <w:r w:rsidR="000A3CDE" w:rsidRPr="005E6573">
        <w:rPr>
          <w:rFonts w:ascii="Arial" w:hAnsi="Arial" w:cs="Arial"/>
        </w:rPr>
        <w:t xml:space="preserve">k poskytování Služeb </w:t>
      </w:r>
      <w:r w:rsidRPr="005E6573">
        <w:rPr>
          <w:rFonts w:ascii="Arial" w:hAnsi="Arial" w:cs="Arial"/>
        </w:rPr>
        <w:t xml:space="preserve">přednost dispečerské pokyny technického dispečinku PDS s vazbou na </w:t>
      </w:r>
      <w:r w:rsidR="00EB4A3B">
        <w:rPr>
          <w:rFonts w:ascii="Arial" w:hAnsi="Arial" w:cs="Arial"/>
        </w:rPr>
        <w:t xml:space="preserve">omezování výroby </w:t>
      </w:r>
      <w:r w:rsidRPr="005E6573">
        <w:rPr>
          <w:rFonts w:ascii="Arial" w:hAnsi="Arial" w:cs="Arial"/>
        </w:rPr>
        <w:t xml:space="preserve">před dispečerskými pokyny </w:t>
      </w:r>
      <w:r w:rsidR="000548B9" w:rsidRPr="005E6573">
        <w:rPr>
          <w:rFonts w:ascii="Arial" w:hAnsi="Arial" w:cs="Arial"/>
        </w:rPr>
        <w:t xml:space="preserve">provozovatele přenosové soustavy ve věci </w:t>
      </w:r>
      <w:r w:rsidRPr="005E6573">
        <w:rPr>
          <w:rFonts w:ascii="Arial" w:hAnsi="Arial" w:cs="Arial"/>
        </w:rPr>
        <w:t xml:space="preserve">poskytování </w:t>
      </w:r>
      <w:r w:rsidR="000A3CDE" w:rsidRPr="005E6573">
        <w:rPr>
          <w:rFonts w:ascii="Arial" w:hAnsi="Arial" w:cs="Arial"/>
        </w:rPr>
        <w:t>Služeb</w:t>
      </w:r>
      <w:r w:rsidRPr="005E6573">
        <w:rPr>
          <w:rFonts w:ascii="Arial" w:hAnsi="Arial" w:cs="Arial"/>
        </w:rPr>
        <w:t>.</w:t>
      </w:r>
    </w:p>
    <w:bookmarkEnd w:id="9"/>
    <w:p w14:paraId="067D3489" w14:textId="1423CED8" w:rsidR="008D7663" w:rsidRPr="00D32F31" w:rsidRDefault="001D66FE" w:rsidP="00122ECE">
      <w:pPr>
        <w:pStyle w:val="Zkladntext"/>
        <w:numPr>
          <w:ilvl w:val="0"/>
          <w:numId w:val="14"/>
        </w:numPr>
        <w:spacing w:after="120" w:line="276" w:lineRule="auto"/>
        <w:ind w:left="426" w:hanging="426"/>
        <w:rPr>
          <w:rFonts w:ascii="Arial" w:eastAsia="Arial" w:hAnsi="Arial" w:cs="Arial"/>
          <w:szCs w:val="22"/>
        </w:rPr>
      </w:pPr>
      <w:r w:rsidRPr="00D32F31">
        <w:rPr>
          <w:rFonts w:ascii="Arial" w:eastAsia="Arial" w:hAnsi="Arial" w:cs="Arial"/>
          <w:szCs w:val="22"/>
        </w:rPr>
        <w:t xml:space="preserve">PAB </w:t>
      </w:r>
      <w:r w:rsidR="008D7663" w:rsidRPr="00D32F31">
        <w:rPr>
          <w:rFonts w:ascii="Arial" w:eastAsia="Arial" w:hAnsi="Arial" w:cs="Arial"/>
          <w:szCs w:val="22"/>
        </w:rPr>
        <w:t xml:space="preserve">se zavazuje </w:t>
      </w:r>
      <w:r w:rsidR="00F3751D" w:rsidRPr="00D32F31">
        <w:rPr>
          <w:rFonts w:ascii="Arial" w:eastAsia="Arial" w:hAnsi="Arial" w:cs="Arial"/>
          <w:szCs w:val="22"/>
        </w:rPr>
        <w:t xml:space="preserve">neprodleně </w:t>
      </w:r>
      <w:r w:rsidR="008D7663" w:rsidRPr="00D32F31">
        <w:rPr>
          <w:rFonts w:ascii="Arial" w:eastAsia="Arial" w:hAnsi="Arial" w:cs="Arial"/>
          <w:szCs w:val="22"/>
        </w:rPr>
        <w:t xml:space="preserve">informovat PDS o jakýchkoliv změnách týkajících </w:t>
      </w:r>
      <w:r w:rsidR="005A7C16" w:rsidRPr="00D32F31">
        <w:rPr>
          <w:rFonts w:ascii="Arial" w:eastAsia="Arial" w:hAnsi="Arial" w:cs="Arial"/>
          <w:szCs w:val="22"/>
        </w:rPr>
        <w:t xml:space="preserve">se </w:t>
      </w:r>
      <w:r w:rsidR="008D7663" w:rsidRPr="00D32F31">
        <w:rPr>
          <w:rFonts w:ascii="Arial" w:eastAsia="Arial" w:hAnsi="Arial" w:cs="Arial"/>
          <w:szCs w:val="22"/>
        </w:rPr>
        <w:t xml:space="preserve">údajů uvedených v této </w:t>
      </w:r>
      <w:r w:rsidR="008D7663" w:rsidRPr="00D32F31">
        <w:rPr>
          <w:rFonts w:ascii="Arial" w:hAnsi="Arial" w:cs="Arial"/>
          <w:szCs w:val="22"/>
        </w:rPr>
        <w:t>Smlouvě</w:t>
      </w:r>
      <w:r w:rsidR="00FC7A45" w:rsidRPr="00D32F31">
        <w:rPr>
          <w:rFonts w:ascii="Arial" w:hAnsi="Arial" w:cs="Arial"/>
          <w:szCs w:val="22"/>
        </w:rPr>
        <w:t>.</w:t>
      </w:r>
      <w:r w:rsidRPr="00D32F31">
        <w:rPr>
          <w:rFonts w:ascii="Arial" w:hAnsi="Arial" w:cs="Arial"/>
          <w:szCs w:val="22"/>
        </w:rPr>
        <w:t xml:space="preserve"> V případě, že je v závislosti na těchto změnách </w:t>
      </w:r>
      <w:r w:rsidR="00C5382A" w:rsidRPr="00FB579A">
        <w:rPr>
          <w:rFonts w:ascii="Arial" w:hAnsi="Arial" w:cs="Arial"/>
          <w:szCs w:val="22"/>
        </w:rPr>
        <w:t xml:space="preserve">třeba </w:t>
      </w:r>
      <w:r w:rsidRPr="00D32F31">
        <w:rPr>
          <w:rFonts w:ascii="Arial" w:hAnsi="Arial" w:cs="Arial"/>
          <w:szCs w:val="22"/>
        </w:rPr>
        <w:t>uzavřít dodatek k této Smlouvě, je PAB povinen požádat o uzavření jejího dodatku.</w:t>
      </w:r>
    </w:p>
    <w:p w14:paraId="3B87E3EF" w14:textId="3FF28920" w:rsidR="00594812" w:rsidRPr="00B66835" w:rsidRDefault="00594812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E16E50">
        <w:rPr>
          <w:rFonts w:ascii="Arial" w:eastAsia="Times New Roman" w:hAnsi="Arial" w:cs="Arial"/>
          <w:b/>
          <w:bCs/>
          <w:lang w:eastAsia="cs-CZ"/>
        </w:rPr>
        <w:t>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674023E9" w14:textId="77777777" w:rsidR="00594812" w:rsidRPr="00B66835" w:rsidRDefault="004851F5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A72424">
        <w:rPr>
          <w:rFonts w:ascii="Arial" w:hAnsi="Arial" w:cs="Arial"/>
          <w:b/>
          <w:bCs/>
        </w:rPr>
        <w:t xml:space="preserve">Pravidla a zásady </w:t>
      </w:r>
      <w:bookmarkStart w:id="11" w:name="_Hlk51159238"/>
      <w:r w:rsidRPr="00A72424">
        <w:rPr>
          <w:rFonts w:ascii="Arial" w:hAnsi="Arial" w:cs="Arial"/>
          <w:b/>
          <w:bCs/>
        </w:rPr>
        <w:t>vzájemné komunikace a spolupráce</w:t>
      </w:r>
      <w:bookmarkEnd w:id="11"/>
    </w:p>
    <w:p w14:paraId="22AE848D" w14:textId="77777777" w:rsidR="00321CCC" w:rsidRDefault="00905513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</w:t>
      </w:r>
      <w:r w:rsidR="00321CCC">
        <w:rPr>
          <w:rFonts w:ascii="Arial" w:hAnsi="Arial" w:cs="Arial"/>
        </w:rPr>
        <w:t>se zavazuj</w:t>
      </w:r>
      <w:r>
        <w:rPr>
          <w:rFonts w:ascii="Arial" w:hAnsi="Arial" w:cs="Arial"/>
        </w:rPr>
        <w:t>í</w:t>
      </w:r>
      <w:r w:rsidR="00321CCC">
        <w:rPr>
          <w:rFonts w:ascii="Arial" w:hAnsi="Arial" w:cs="Arial"/>
        </w:rPr>
        <w:t xml:space="preserve"> dodržovat pravidla a zásady vzájemné komunikace sjednaná </w:t>
      </w:r>
      <w:r w:rsidR="00A72424">
        <w:rPr>
          <w:rFonts w:ascii="Arial" w:hAnsi="Arial" w:cs="Arial"/>
        </w:rPr>
        <w:t>touto Smlouvou.</w:t>
      </w:r>
    </w:p>
    <w:p w14:paraId="1C1FE613" w14:textId="64195CB2" w:rsidR="00905513" w:rsidRDefault="00B23482" w:rsidP="00122ECE">
      <w:pPr>
        <w:numPr>
          <w:ilvl w:val="0"/>
          <w:numId w:val="7"/>
        </w:numPr>
        <w:suppressAutoHyphens/>
        <w:spacing w:after="120" w:line="276" w:lineRule="auto"/>
        <w:jc w:val="both"/>
        <w:rPr>
          <w:rFonts w:ascii="Arial" w:hAnsi="Arial" w:cs="Arial"/>
        </w:rPr>
      </w:pPr>
      <w:r w:rsidRPr="00D32F31">
        <w:rPr>
          <w:rFonts w:ascii="Arial" w:hAnsi="Arial" w:cs="Arial"/>
        </w:rPr>
        <w:t xml:space="preserve">PDS a </w:t>
      </w:r>
      <w:r w:rsidR="00844AE3" w:rsidRPr="00D32F31">
        <w:rPr>
          <w:rFonts w:ascii="Arial" w:hAnsi="Arial" w:cs="Arial"/>
        </w:rPr>
        <w:t xml:space="preserve">PAB </w:t>
      </w:r>
      <w:r w:rsidRPr="00D32F31">
        <w:rPr>
          <w:rFonts w:ascii="Arial" w:hAnsi="Arial" w:cs="Arial"/>
        </w:rPr>
        <w:t xml:space="preserve">se zavazují spolu komunikovat s využitím </w:t>
      </w:r>
      <w:r w:rsidR="006C7C39" w:rsidRPr="00D32F31">
        <w:rPr>
          <w:rFonts w:ascii="Arial" w:hAnsi="Arial" w:cs="Arial"/>
        </w:rPr>
        <w:t>stanovených</w:t>
      </w:r>
      <w:r w:rsidRPr="00D32F31">
        <w:rPr>
          <w:rFonts w:ascii="Arial" w:hAnsi="Arial" w:cs="Arial"/>
        </w:rPr>
        <w:t xml:space="preserve"> </w:t>
      </w:r>
      <w:r w:rsidR="00B12A27" w:rsidRPr="00D32F31">
        <w:rPr>
          <w:rFonts w:ascii="Arial" w:hAnsi="Arial" w:cs="Arial"/>
        </w:rPr>
        <w:t>forem komunikace,</w:t>
      </w:r>
      <w:r w:rsidR="00B12A27">
        <w:rPr>
          <w:rFonts w:ascii="Arial" w:hAnsi="Arial" w:cs="Arial"/>
        </w:rPr>
        <w:t xml:space="preserve"> sjednaných </w:t>
      </w:r>
      <w:r>
        <w:rPr>
          <w:rFonts w:ascii="Arial" w:hAnsi="Arial" w:cs="Arial"/>
        </w:rPr>
        <w:t>kontaktních údajů a sjednaných kontaktních osob.</w:t>
      </w:r>
      <w:r w:rsidR="00905513">
        <w:rPr>
          <w:rFonts w:ascii="Arial" w:hAnsi="Arial" w:cs="Arial"/>
        </w:rPr>
        <w:t xml:space="preserve"> Seznam kontaktních osob</w:t>
      </w:r>
      <w:r w:rsidR="001768AA">
        <w:rPr>
          <w:rFonts w:ascii="Arial" w:hAnsi="Arial" w:cs="Arial"/>
        </w:rPr>
        <w:t xml:space="preserve">, </w:t>
      </w:r>
      <w:r w:rsidR="00905513">
        <w:rPr>
          <w:rFonts w:ascii="Arial" w:hAnsi="Arial" w:cs="Arial"/>
        </w:rPr>
        <w:t xml:space="preserve">kontaktních adres </w:t>
      </w:r>
      <w:r w:rsidR="001768AA">
        <w:rPr>
          <w:rFonts w:ascii="Arial" w:hAnsi="Arial" w:cs="Arial"/>
        </w:rPr>
        <w:t xml:space="preserve">a závazný způsob vzájemné komunikace pro jednotlivé typy komunikací </w:t>
      </w:r>
      <w:r w:rsidR="00905513">
        <w:rPr>
          <w:rFonts w:ascii="Arial" w:hAnsi="Arial" w:cs="Arial"/>
        </w:rPr>
        <w:t xml:space="preserve">je sjednán v příloze č. </w:t>
      </w:r>
      <w:r w:rsidR="0016673F">
        <w:rPr>
          <w:rFonts w:ascii="Arial" w:hAnsi="Arial" w:cs="Arial"/>
        </w:rPr>
        <w:t>4</w:t>
      </w:r>
      <w:r w:rsidR="00DC41D7">
        <w:rPr>
          <w:rFonts w:ascii="Arial" w:hAnsi="Arial" w:cs="Arial"/>
        </w:rPr>
        <w:t xml:space="preserve"> </w:t>
      </w:r>
      <w:r w:rsidR="00905513">
        <w:rPr>
          <w:rFonts w:ascii="Arial" w:hAnsi="Arial" w:cs="Arial"/>
        </w:rPr>
        <w:t xml:space="preserve">k této Smlouvě. </w:t>
      </w:r>
      <w:r w:rsidR="00905513" w:rsidRPr="007123DB">
        <w:rPr>
          <w:rFonts w:ascii="Arial" w:hAnsi="Arial" w:cs="Arial"/>
        </w:rPr>
        <w:t>Smluvní strany se zavazují informovat se vzájemně bez</w:t>
      </w:r>
      <w:r w:rsidR="00905513">
        <w:rPr>
          <w:rFonts w:ascii="Arial" w:hAnsi="Arial" w:cs="Arial"/>
        </w:rPr>
        <w:t> </w:t>
      </w:r>
      <w:r w:rsidR="00905513" w:rsidRPr="007123DB">
        <w:rPr>
          <w:rFonts w:ascii="Arial" w:hAnsi="Arial" w:cs="Arial"/>
        </w:rPr>
        <w:t xml:space="preserve">odkladu o </w:t>
      </w:r>
      <w:r w:rsidR="00905513">
        <w:rPr>
          <w:rFonts w:ascii="Arial" w:hAnsi="Arial" w:cs="Arial"/>
        </w:rPr>
        <w:t xml:space="preserve">všech </w:t>
      </w:r>
      <w:r w:rsidR="00905513" w:rsidRPr="007123DB">
        <w:rPr>
          <w:rFonts w:ascii="Arial" w:hAnsi="Arial" w:cs="Arial"/>
        </w:rPr>
        <w:t>změnách týkajících se </w:t>
      </w:r>
      <w:r w:rsidR="00905513">
        <w:rPr>
          <w:rFonts w:ascii="Arial" w:hAnsi="Arial" w:cs="Arial"/>
        </w:rPr>
        <w:t xml:space="preserve">těchto </w:t>
      </w:r>
      <w:r w:rsidR="00905513" w:rsidRPr="007123DB">
        <w:rPr>
          <w:rFonts w:ascii="Arial" w:hAnsi="Arial" w:cs="Arial"/>
        </w:rPr>
        <w:t>kontaktních údajů. Tyto změny nevyžadují souhlas druhé smluvní strany a nabývají účinnosti oznámením druhé smluvní straně.</w:t>
      </w:r>
      <w:r w:rsidR="00844AE3">
        <w:rPr>
          <w:rFonts w:ascii="Arial" w:hAnsi="Arial" w:cs="Arial"/>
        </w:rPr>
        <w:t xml:space="preserve"> </w:t>
      </w:r>
      <w:r w:rsidR="00844AE3" w:rsidRPr="00D32F31">
        <w:rPr>
          <w:rFonts w:ascii="Arial" w:hAnsi="Arial" w:cs="Arial"/>
        </w:rPr>
        <w:t xml:space="preserve">Toto ujednání </w:t>
      </w:r>
      <w:r w:rsidR="00844AE3" w:rsidRPr="00D32F31">
        <w:rPr>
          <w:rFonts w:ascii="Arial" w:eastAsia="Times New Roman" w:hAnsi="Arial" w:cs="Arial"/>
          <w:lang w:eastAsia="cs-CZ"/>
        </w:rPr>
        <w:t>o způsobu provádění změn této Smlouvy má přednost před ujednáním v článku X</w:t>
      </w:r>
      <w:r w:rsidR="00D32F31">
        <w:rPr>
          <w:rFonts w:ascii="Arial" w:eastAsia="Times New Roman" w:hAnsi="Arial" w:cs="Arial"/>
          <w:lang w:eastAsia="cs-CZ"/>
        </w:rPr>
        <w:t>I</w:t>
      </w:r>
      <w:r w:rsidR="00844AE3" w:rsidRPr="00D32F31">
        <w:rPr>
          <w:rFonts w:ascii="Arial" w:eastAsia="Times New Roman" w:hAnsi="Arial" w:cs="Arial"/>
          <w:lang w:eastAsia="cs-CZ"/>
        </w:rPr>
        <w:t xml:space="preserve"> odst. 2 této Smlouvy.</w:t>
      </w:r>
    </w:p>
    <w:p w14:paraId="1A377FF9" w14:textId="57DB1D03" w:rsidR="006B2368" w:rsidRDefault="00844AE3" w:rsidP="00DC41D7">
      <w:pPr>
        <w:pStyle w:val="Odstavecseseznamem"/>
        <w:numPr>
          <w:ilvl w:val="0"/>
          <w:numId w:val="7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Pravidla komunikace sjednaná v této Smlouvě platí i na komunikac</w:t>
      </w:r>
      <w:r w:rsidR="006B23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</w:t>
      </w:r>
      <w:r w:rsidR="006B2368">
        <w:rPr>
          <w:rFonts w:ascii="Arial" w:hAnsi="Arial" w:cs="Arial"/>
        </w:rPr>
        <w:t>DS s</w:t>
      </w:r>
      <w:r>
        <w:rPr>
          <w:rFonts w:ascii="Arial" w:hAnsi="Arial" w:cs="Arial"/>
        </w:rPr>
        <w:t xml:space="preserve"> Poskytovateli SVR </w:t>
      </w:r>
      <w:r w:rsidR="006B2368">
        <w:rPr>
          <w:rFonts w:ascii="Arial" w:hAnsi="Arial" w:cs="Arial"/>
        </w:rPr>
        <w:t xml:space="preserve">uvedenými </w:t>
      </w:r>
      <w:r>
        <w:rPr>
          <w:rFonts w:ascii="Arial" w:hAnsi="Arial" w:cs="Arial"/>
        </w:rPr>
        <w:t>v</w:t>
      </w:r>
      <w:r w:rsidR="006B2368">
        <w:rPr>
          <w:rFonts w:ascii="Arial" w:hAnsi="Arial" w:cs="Arial"/>
        </w:rPr>
        <w:t> </w:t>
      </w:r>
      <w:r>
        <w:rPr>
          <w:rFonts w:ascii="Arial" w:hAnsi="Arial" w:cs="Arial"/>
        </w:rPr>
        <w:t>příloze č. 2. PAB se zavazuje tyto Poskytovatele SVR s</w:t>
      </w:r>
      <w:r w:rsidR="006B236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těmito pravidly seznámit a informovat je i o všech jejich změnách. </w:t>
      </w:r>
    </w:p>
    <w:p w14:paraId="7D0E25C1" w14:textId="2AFFDB95" w:rsidR="00DC41D7" w:rsidRPr="00D348FE" w:rsidRDefault="006B2368" w:rsidP="00DC41D7">
      <w:pPr>
        <w:pStyle w:val="Odstavecseseznamem"/>
        <w:numPr>
          <w:ilvl w:val="0"/>
          <w:numId w:val="7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bere na vědomí, že </w:t>
      </w:r>
      <w:r w:rsidR="00844AE3">
        <w:rPr>
          <w:rFonts w:ascii="Arial" w:hAnsi="Arial" w:cs="Arial"/>
        </w:rPr>
        <w:t xml:space="preserve">PDS nenese odpovědnost za nedodržení pravidel komunikace ze strany PAB nebo Poskytovatelů SVR </w:t>
      </w:r>
      <w:r>
        <w:rPr>
          <w:rFonts w:ascii="Arial" w:hAnsi="Arial" w:cs="Arial"/>
        </w:rPr>
        <w:t xml:space="preserve">a s tím spojenou případnou </w:t>
      </w:r>
      <w:r w:rsidR="00844AE3">
        <w:rPr>
          <w:rFonts w:ascii="Arial" w:hAnsi="Arial" w:cs="Arial"/>
        </w:rPr>
        <w:t>snížen</w:t>
      </w:r>
      <w:r>
        <w:rPr>
          <w:rFonts w:ascii="Arial" w:hAnsi="Arial" w:cs="Arial"/>
        </w:rPr>
        <w:t>ou</w:t>
      </w:r>
      <w:r w:rsidR="00844AE3">
        <w:rPr>
          <w:rFonts w:ascii="Arial" w:hAnsi="Arial" w:cs="Arial"/>
        </w:rPr>
        <w:t xml:space="preserve"> kvalit</w:t>
      </w:r>
      <w:r>
        <w:rPr>
          <w:rFonts w:ascii="Arial" w:hAnsi="Arial" w:cs="Arial"/>
        </w:rPr>
        <w:t>u</w:t>
      </w:r>
      <w:r w:rsidR="00844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Služeb </w:t>
      </w:r>
      <w:r w:rsidR="00844AE3">
        <w:rPr>
          <w:rFonts w:ascii="Arial" w:hAnsi="Arial" w:cs="Arial"/>
        </w:rPr>
        <w:t>nebo omezení disponibility Služeb.</w:t>
      </w:r>
    </w:p>
    <w:p w14:paraId="0ECA1A02" w14:textId="145969AF" w:rsidR="00C733BD" w:rsidRPr="00B53E3F" w:rsidRDefault="006B2368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dále bere na vědomí, že </w:t>
      </w:r>
      <w:r w:rsidR="00932936" w:rsidRPr="00B53E3F">
        <w:rPr>
          <w:rFonts w:ascii="Arial" w:hAnsi="Arial" w:cs="Arial"/>
        </w:rPr>
        <w:t xml:space="preserve">PDS určuje v rámci dispečerského řízení </w:t>
      </w:r>
      <w:r w:rsidR="00C733BD" w:rsidRPr="00B53E3F">
        <w:rPr>
          <w:rFonts w:ascii="Arial" w:hAnsi="Arial" w:cs="Arial"/>
        </w:rPr>
        <w:t>při přípravě provozu</w:t>
      </w:r>
      <w:r w:rsidR="00932936" w:rsidRPr="00B53E3F">
        <w:rPr>
          <w:rFonts w:ascii="Arial" w:hAnsi="Arial" w:cs="Arial"/>
        </w:rPr>
        <w:t xml:space="preserve"> termíny</w:t>
      </w:r>
      <w:r w:rsidR="00E7334C" w:rsidRPr="00B53E3F">
        <w:rPr>
          <w:rFonts w:ascii="Arial" w:hAnsi="Arial" w:cs="Arial"/>
        </w:rPr>
        <w:t xml:space="preserve"> započetí a skončení </w:t>
      </w:r>
      <w:r w:rsidR="00321CCC" w:rsidRPr="00B53E3F">
        <w:rPr>
          <w:rFonts w:ascii="Arial" w:hAnsi="Arial" w:cs="Arial"/>
        </w:rPr>
        <w:t xml:space="preserve">odstávek dodávek elektřiny ze zařízení </w:t>
      </w:r>
      <w:r w:rsidR="00E34324">
        <w:rPr>
          <w:rFonts w:ascii="Arial" w:hAnsi="Arial" w:cs="Arial"/>
        </w:rPr>
        <w:t xml:space="preserve">jednotlivých agregovaných </w:t>
      </w:r>
      <w:r w:rsidR="00E34324" w:rsidRPr="00B53E3F">
        <w:rPr>
          <w:rFonts w:ascii="Arial" w:hAnsi="Arial" w:cs="Arial"/>
        </w:rPr>
        <w:t>Poskytovatel</w:t>
      </w:r>
      <w:r w:rsidR="00E34324">
        <w:rPr>
          <w:rFonts w:ascii="Arial" w:hAnsi="Arial" w:cs="Arial"/>
        </w:rPr>
        <w:t>ů</w:t>
      </w:r>
      <w:r w:rsidR="00E34324">
        <w:rPr>
          <w:rFonts w:ascii="Arial" w:eastAsia="Times New Roman" w:hAnsi="Arial" w:cs="Arial"/>
          <w:lang w:eastAsia="cs-CZ"/>
        </w:rPr>
        <w:t xml:space="preserve"> </w:t>
      </w:r>
      <w:r w:rsidR="00FE231E">
        <w:rPr>
          <w:rFonts w:ascii="Arial" w:eastAsia="Times New Roman" w:hAnsi="Arial" w:cs="Arial"/>
          <w:lang w:eastAsia="cs-CZ"/>
        </w:rPr>
        <w:t>SVR</w:t>
      </w:r>
      <w:r w:rsidR="00932936" w:rsidRPr="00B53E3F">
        <w:rPr>
          <w:rFonts w:ascii="Arial" w:hAnsi="Arial" w:cs="Arial"/>
        </w:rPr>
        <w:t xml:space="preserve">, včetně stanovení priorit </w:t>
      </w:r>
      <w:r w:rsidR="00E7334C" w:rsidRPr="00B53E3F">
        <w:rPr>
          <w:rFonts w:ascii="Arial" w:hAnsi="Arial" w:cs="Arial"/>
        </w:rPr>
        <w:t xml:space="preserve">odstávek </w:t>
      </w:r>
      <w:r w:rsidR="00932936" w:rsidRPr="00B53E3F">
        <w:rPr>
          <w:rFonts w:ascii="Arial" w:hAnsi="Arial" w:cs="Arial"/>
        </w:rPr>
        <w:t>v</w:t>
      </w:r>
      <w:r w:rsidR="00A72424" w:rsidRPr="00B53E3F">
        <w:rPr>
          <w:rFonts w:ascii="Arial" w:hAnsi="Arial" w:cs="Arial"/>
        </w:rPr>
        <w:t> </w:t>
      </w:r>
      <w:r w:rsidR="00932936" w:rsidRPr="00B53E3F">
        <w:rPr>
          <w:rFonts w:ascii="Arial" w:hAnsi="Arial" w:cs="Arial"/>
        </w:rPr>
        <w:t>případě</w:t>
      </w:r>
      <w:r w:rsidR="00A72424" w:rsidRPr="00B53E3F">
        <w:rPr>
          <w:rFonts w:ascii="Arial" w:hAnsi="Arial" w:cs="Arial"/>
        </w:rPr>
        <w:t xml:space="preserve">, že </w:t>
      </w:r>
      <w:r w:rsidR="00932936" w:rsidRPr="00B53E3F">
        <w:rPr>
          <w:rFonts w:ascii="Arial" w:hAnsi="Arial" w:cs="Arial"/>
        </w:rPr>
        <w:t>v jedné oblasti distribuční soustavy</w:t>
      </w:r>
      <w:r w:rsidR="00A72424" w:rsidRPr="00B53E3F">
        <w:rPr>
          <w:rFonts w:ascii="Arial" w:hAnsi="Arial" w:cs="Arial"/>
        </w:rPr>
        <w:t xml:space="preserve"> poskytuje Služby více osob.</w:t>
      </w:r>
      <w:r w:rsidR="00B53E3F" w:rsidRPr="00B53E3F">
        <w:rPr>
          <w:rFonts w:ascii="Arial" w:hAnsi="Arial" w:cs="Arial"/>
        </w:rPr>
        <w:t xml:space="preserve"> </w:t>
      </w:r>
    </w:p>
    <w:p w14:paraId="11AA2474" w14:textId="7E2D8249" w:rsidR="00D9684F" w:rsidRDefault="006B2368" w:rsidP="00CA6608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6B2368">
        <w:rPr>
          <w:rFonts w:ascii="Arial" w:hAnsi="Arial" w:cs="Arial"/>
        </w:rPr>
        <w:t xml:space="preserve">PAB </w:t>
      </w:r>
      <w:r w:rsidR="00CA6608" w:rsidRPr="006B2368">
        <w:rPr>
          <w:rFonts w:ascii="Arial" w:hAnsi="Arial" w:cs="Arial"/>
        </w:rPr>
        <w:t xml:space="preserve">bere na vědomí, že </w:t>
      </w:r>
      <w:r w:rsidRPr="006B2368">
        <w:rPr>
          <w:rFonts w:ascii="Arial" w:hAnsi="Arial" w:cs="Arial"/>
        </w:rPr>
        <w:t xml:space="preserve">získávání </w:t>
      </w:r>
      <w:r w:rsidR="00957103" w:rsidRPr="006B2368">
        <w:rPr>
          <w:rFonts w:ascii="Arial" w:hAnsi="Arial" w:cs="Arial"/>
        </w:rPr>
        <w:t>vešker</w:t>
      </w:r>
      <w:r w:rsidRPr="006B2368">
        <w:rPr>
          <w:rFonts w:ascii="Arial" w:hAnsi="Arial" w:cs="Arial"/>
        </w:rPr>
        <w:t xml:space="preserve">ých </w:t>
      </w:r>
      <w:r w:rsidR="00D9684F" w:rsidRPr="006B2368">
        <w:rPr>
          <w:rFonts w:ascii="Arial" w:hAnsi="Arial" w:cs="Arial"/>
        </w:rPr>
        <w:t>informac</w:t>
      </w:r>
      <w:r w:rsidRPr="006B2368">
        <w:rPr>
          <w:rFonts w:ascii="Arial" w:hAnsi="Arial" w:cs="Arial"/>
        </w:rPr>
        <w:t xml:space="preserve">í </w:t>
      </w:r>
      <w:r w:rsidR="00D9684F" w:rsidRPr="006B2368">
        <w:rPr>
          <w:rFonts w:ascii="Arial" w:hAnsi="Arial" w:cs="Arial"/>
        </w:rPr>
        <w:t>týkající</w:t>
      </w:r>
      <w:r w:rsidRPr="006B2368">
        <w:rPr>
          <w:rFonts w:ascii="Arial" w:hAnsi="Arial" w:cs="Arial"/>
        </w:rPr>
        <w:t>ch</w:t>
      </w:r>
      <w:r w:rsidR="00D9684F" w:rsidRPr="006B2368">
        <w:rPr>
          <w:rFonts w:ascii="Arial" w:hAnsi="Arial" w:cs="Arial"/>
        </w:rPr>
        <w:t xml:space="preserve"> se </w:t>
      </w:r>
      <w:r w:rsidR="00CA6608" w:rsidRPr="006B2368">
        <w:rPr>
          <w:rFonts w:ascii="Arial" w:hAnsi="Arial" w:cs="Arial"/>
        </w:rPr>
        <w:t>poskytovaných Služeb</w:t>
      </w:r>
      <w:r w:rsidR="00957103" w:rsidRPr="006B2368">
        <w:rPr>
          <w:rFonts w:ascii="Arial" w:hAnsi="Arial" w:cs="Arial"/>
        </w:rPr>
        <w:t>, včetně informací obdržených ve vztahu k poskytování Služeb ze strany PDS</w:t>
      </w:r>
      <w:r w:rsidR="00CA6608" w:rsidRPr="006B2368">
        <w:rPr>
          <w:rFonts w:ascii="Arial" w:hAnsi="Arial" w:cs="Arial"/>
        </w:rPr>
        <w:t xml:space="preserve">, jakož i informací o disponibilitě distribuční soustavy pro poskytování Služeb včetně </w:t>
      </w:r>
      <w:r w:rsidR="00CA6608" w:rsidRPr="00FB579A">
        <w:rPr>
          <w:rFonts w:ascii="Arial" w:hAnsi="Arial" w:cs="Arial"/>
        </w:rPr>
        <w:t xml:space="preserve">termínů započetí a skončení odstávek a jejich změn </w:t>
      </w:r>
      <w:r w:rsidRPr="00FB579A">
        <w:rPr>
          <w:rFonts w:ascii="Arial" w:hAnsi="Arial" w:cs="Arial"/>
        </w:rPr>
        <w:t xml:space="preserve">si PAB musí zajistit od </w:t>
      </w:r>
      <w:r>
        <w:rPr>
          <w:rFonts w:ascii="Arial" w:hAnsi="Arial" w:cs="Arial"/>
        </w:rPr>
        <w:t xml:space="preserve">jednotlivých </w:t>
      </w:r>
      <w:r w:rsidRPr="00FB579A">
        <w:rPr>
          <w:rFonts w:ascii="Arial" w:hAnsi="Arial" w:cs="Arial"/>
        </w:rPr>
        <w:t>Poskytovatelů SVR. PDS tyto informace nebude sdělovat přímo Poskytovateli AB.</w:t>
      </w:r>
      <w:r w:rsidR="00CA6608" w:rsidRPr="006B2368">
        <w:rPr>
          <w:rFonts w:ascii="Arial" w:hAnsi="Arial" w:cs="Arial"/>
        </w:rPr>
        <w:t xml:space="preserve"> </w:t>
      </w:r>
    </w:p>
    <w:p w14:paraId="32EC1A2A" w14:textId="7BFD5B4F" w:rsidR="007B6E20" w:rsidRPr="007B6E20" w:rsidRDefault="007B6E20" w:rsidP="007B6E2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7B6E20">
        <w:rPr>
          <w:rFonts w:ascii="Arial" w:hAnsi="Arial" w:cs="Arial"/>
        </w:rPr>
        <w:t>PAB rovněž bere na vědomí, že v případě připojení zařízení Poskytovatele</w:t>
      </w:r>
      <w:r w:rsidRPr="007B6E20">
        <w:rPr>
          <w:rFonts w:ascii="Arial" w:eastAsia="Times New Roman" w:hAnsi="Arial" w:cs="Arial"/>
          <w:lang w:eastAsia="cs-CZ"/>
        </w:rPr>
        <w:t xml:space="preserve"> SVR</w:t>
      </w:r>
      <w:r w:rsidRPr="007B6E20">
        <w:rPr>
          <w:rFonts w:ascii="Arial" w:hAnsi="Arial" w:cs="Arial"/>
        </w:rPr>
        <w:t xml:space="preserve"> k</w:t>
      </w:r>
      <w:r w:rsidR="003A4D85">
        <w:rPr>
          <w:rFonts w:ascii="Arial" w:hAnsi="Arial" w:cs="Arial"/>
        </w:rPr>
        <w:t> </w:t>
      </w:r>
      <w:r w:rsidRPr="007B6E20">
        <w:rPr>
          <w:rFonts w:ascii="Arial" w:hAnsi="Arial" w:cs="Arial"/>
        </w:rPr>
        <w:t>distribuční soustavě prostřednictvím výrobny elektřiny nebo odběrného elektrického zařízení Majitele předávacího místa, předává PDS veškeré informace o odstávkách (termíny započetí a skončení odstávek a jejich změny) ve vztahu k tomuto místu jen Majiteli předávacího místa. Případné předávání těchto informací Poskytovateli AB je věcí dohody mezi Poskytovatelem SVR, Poskytovatelem AB a Majitelem předávacího místa.</w:t>
      </w:r>
    </w:p>
    <w:p w14:paraId="55F5E473" w14:textId="6C6AB363" w:rsidR="006B2368" w:rsidRDefault="006B2368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bere na vědomí, že Poskytovatelé SVR nejsou oprávněni vynucovat si změny termínů odstávek. </w:t>
      </w:r>
    </w:p>
    <w:p w14:paraId="3E30F67B" w14:textId="076EBD21" w:rsidR="00055B69" w:rsidRPr="00DE7B87" w:rsidRDefault="006B2368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PAB b</w:t>
      </w:r>
      <w:r w:rsidR="00EC6C07">
        <w:rPr>
          <w:rFonts w:ascii="Arial" w:hAnsi="Arial" w:cs="Arial"/>
        </w:rPr>
        <w:t xml:space="preserve">ere na vědomí, že omezení </w:t>
      </w:r>
      <w:r>
        <w:rPr>
          <w:rFonts w:ascii="Arial" w:hAnsi="Arial" w:cs="Arial"/>
        </w:rPr>
        <w:t xml:space="preserve">způsobená odstávkami </w:t>
      </w:r>
      <w:r w:rsidR="00EC6C07">
        <w:rPr>
          <w:rFonts w:ascii="Arial" w:hAnsi="Arial" w:cs="Arial"/>
        </w:rPr>
        <w:t>mohou nepříznivě ovlivnit možnost poskytování Služeb provozovateli přenosové soustavy.</w:t>
      </w:r>
    </w:p>
    <w:p w14:paraId="776CAA0B" w14:textId="4F151FBE" w:rsidR="00947C2B" w:rsidRDefault="00C733BD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 w:rsidRPr="0010538B">
        <w:rPr>
          <w:rFonts w:ascii="Arial" w:hAnsi="Arial" w:cs="Arial"/>
        </w:rPr>
        <w:t xml:space="preserve">PDS určuje v rámci dispečerského řízení podle potřeb provozu </w:t>
      </w:r>
      <w:r w:rsidR="00E524D1">
        <w:rPr>
          <w:rFonts w:ascii="Arial" w:hAnsi="Arial" w:cs="Arial"/>
        </w:rPr>
        <w:t>distribuční soustavy</w:t>
      </w:r>
      <w:r w:rsidR="00932936" w:rsidRPr="0010538B">
        <w:rPr>
          <w:rFonts w:ascii="Arial" w:hAnsi="Arial" w:cs="Arial"/>
        </w:rPr>
        <w:t xml:space="preserve"> a priorit obnovy dodávky po poruchách</w:t>
      </w:r>
      <w:r w:rsidR="0010538B">
        <w:rPr>
          <w:rFonts w:ascii="Arial" w:hAnsi="Arial" w:cs="Arial"/>
        </w:rPr>
        <w:t xml:space="preserve"> postup obnovy dodávky elektřiny, včetně s tím související </w:t>
      </w:r>
      <w:r w:rsidR="00CB57DE">
        <w:rPr>
          <w:rFonts w:ascii="Arial" w:hAnsi="Arial" w:cs="Arial"/>
        </w:rPr>
        <w:t xml:space="preserve">obnovy </w:t>
      </w:r>
      <w:r w:rsidR="0010538B">
        <w:rPr>
          <w:rFonts w:ascii="Arial" w:hAnsi="Arial" w:cs="Arial"/>
        </w:rPr>
        <w:t xml:space="preserve">možností poskytování </w:t>
      </w:r>
      <w:r w:rsidR="001D3701">
        <w:rPr>
          <w:rFonts w:ascii="Arial" w:hAnsi="Arial" w:cs="Arial"/>
        </w:rPr>
        <w:t>Služeb</w:t>
      </w:r>
      <w:r w:rsidR="00D40D23">
        <w:rPr>
          <w:rFonts w:ascii="Arial" w:hAnsi="Arial" w:cs="Arial"/>
        </w:rPr>
        <w:t xml:space="preserve">. </w:t>
      </w:r>
    </w:p>
    <w:p w14:paraId="6BFBAB05" w14:textId="7F371982" w:rsidR="005D1893" w:rsidRPr="00DB1228" w:rsidRDefault="005D1893" w:rsidP="00122EC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47C2B">
        <w:rPr>
          <w:rFonts w:ascii="Arial" w:hAnsi="Arial" w:cs="Arial"/>
        </w:rPr>
        <w:t>ožadavk</w:t>
      </w:r>
      <w:r>
        <w:rPr>
          <w:rFonts w:ascii="Arial" w:hAnsi="Arial" w:cs="Arial"/>
        </w:rPr>
        <w:t>y</w:t>
      </w:r>
      <w:r w:rsidRPr="00947C2B">
        <w:rPr>
          <w:rFonts w:ascii="Arial" w:hAnsi="Arial" w:cs="Arial"/>
        </w:rPr>
        <w:t xml:space="preserve"> </w:t>
      </w:r>
      <w:bookmarkStart w:id="12" w:name="_Hlk53073275"/>
      <w:r w:rsidR="00F21D59">
        <w:rPr>
          <w:rFonts w:ascii="Arial" w:hAnsi="Arial" w:cs="Arial"/>
        </w:rPr>
        <w:t>jednotlivých P</w:t>
      </w:r>
      <w:r w:rsidR="00F21D59" w:rsidRPr="00947C2B">
        <w:rPr>
          <w:rFonts w:ascii="Arial" w:hAnsi="Arial" w:cs="Arial"/>
        </w:rPr>
        <w:t>oskytovatel</w:t>
      </w:r>
      <w:r w:rsidR="00F21D59">
        <w:rPr>
          <w:rFonts w:ascii="Arial" w:hAnsi="Arial" w:cs="Arial"/>
        </w:rPr>
        <w:t>ů</w:t>
      </w:r>
      <w:r w:rsidR="00F21D59">
        <w:rPr>
          <w:rFonts w:ascii="Arial" w:eastAsia="Times New Roman" w:hAnsi="Arial" w:cs="Arial"/>
          <w:lang w:eastAsia="cs-CZ"/>
        </w:rPr>
        <w:t xml:space="preserve"> </w:t>
      </w:r>
      <w:r w:rsidR="00A60411">
        <w:rPr>
          <w:rFonts w:ascii="Arial" w:eastAsia="Times New Roman" w:hAnsi="Arial" w:cs="Arial"/>
          <w:lang w:eastAsia="cs-CZ"/>
        </w:rPr>
        <w:t>SVR</w:t>
      </w:r>
      <w:r w:rsidRPr="00947C2B">
        <w:rPr>
          <w:rFonts w:ascii="Arial" w:hAnsi="Arial" w:cs="Arial"/>
        </w:rPr>
        <w:t xml:space="preserve"> </w:t>
      </w:r>
      <w:bookmarkEnd w:id="12"/>
      <w:r w:rsidRPr="00947C2B">
        <w:rPr>
          <w:rFonts w:ascii="Arial" w:hAnsi="Arial" w:cs="Arial"/>
        </w:rPr>
        <w:t xml:space="preserve">na odstávky </w:t>
      </w:r>
      <w:r w:rsidR="006C7C39">
        <w:rPr>
          <w:rFonts w:ascii="Arial" w:hAnsi="Arial" w:cs="Arial"/>
        </w:rPr>
        <w:t>se vyřizují</w:t>
      </w:r>
      <w:r w:rsidR="00214857">
        <w:rPr>
          <w:rFonts w:ascii="Arial" w:hAnsi="Arial" w:cs="Arial"/>
        </w:rPr>
        <w:t xml:space="preserve"> </w:t>
      </w:r>
      <w:r w:rsidRPr="00947C2B">
        <w:rPr>
          <w:rFonts w:ascii="Arial" w:hAnsi="Arial" w:cs="Arial"/>
        </w:rPr>
        <w:t xml:space="preserve">a funkční zkoušky </w:t>
      </w:r>
      <w:r>
        <w:rPr>
          <w:rFonts w:ascii="Arial" w:hAnsi="Arial" w:cs="Arial"/>
        </w:rPr>
        <w:t xml:space="preserve">zařízení v souvislosti s poskytováním Služeb </w:t>
      </w:r>
      <w:r w:rsidRPr="00947C2B">
        <w:rPr>
          <w:rFonts w:ascii="Arial" w:hAnsi="Arial" w:cs="Arial"/>
        </w:rPr>
        <w:t>probíh</w:t>
      </w:r>
      <w:r>
        <w:rPr>
          <w:rFonts w:ascii="Arial" w:hAnsi="Arial" w:cs="Arial"/>
        </w:rPr>
        <w:t>ají</w:t>
      </w:r>
      <w:r w:rsidRPr="00947C2B">
        <w:rPr>
          <w:rFonts w:ascii="Arial" w:hAnsi="Arial" w:cs="Arial"/>
        </w:rPr>
        <w:t xml:space="preserve"> podle platných provozních pokynů PDS</w:t>
      </w:r>
      <w:r w:rsidR="00F21D59">
        <w:rPr>
          <w:rFonts w:ascii="Arial" w:hAnsi="Arial" w:cs="Arial"/>
        </w:rPr>
        <w:t xml:space="preserve"> </w:t>
      </w:r>
      <w:r w:rsidR="008752B7">
        <w:rPr>
          <w:rFonts w:ascii="Arial" w:hAnsi="Arial" w:cs="Arial"/>
        </w:rPr>
        <w:t xml:space="preserve">výhradně </w:t>
      </w:r>
      <w:r w:rsidR="00F21D59">
        <w:rPr>
          <w:rFonts w:ascii="Arial" w:hAnsi="Arial" w:cs="Arial"/>
        </w:rPr>
        <w:t>v přímé komunikaci mezi PDS a jednotlivými P</w:t>
      </w:r>
      <w:r w:rsidR="00F21D59" w:rsidRPr="00947C2B">
        <w:rPr>
          <w:rFonts w:ascii="Arial" w:hAnsi="Arial" w:cs="Arial"/>
        </w:rPr>
        <w:t>oskytovatel</w:t>
      </w:r>
      <w:r w:rsidR="002D1055">
        <w:rPr>
          <w:rFonts w:ascii="Arial" w:hAnsi="Arial" w:cs="Arial"/>
        </w:rPr>
        <w:t>i</w:t>
      </w:r>
      <w:r w:rsidR="00F21D59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hAnsi="Arial" w:cs="Arial"/>
        </w:rPr>
        <w:t xml:space="preserve">. </w:t>
      </w:r>
      <w:r w:rsidRPr="003300B7">
        <w:rPr>
          <w:rFonts w:ascii="Arial" w:hAnsi="Arial" w:cs="Arial"/>
          <w:iCs/>
        </w:rPr>
        <w:t xml:space="preserve">Návrh programu a průběhu zkoušek zpracuje </w:t>
      </w:r>
      <w:r w:rsidR="00F21D59">
        <w:rPr>
          <w:rFonts w:ascii="Arial" w:hAnsi="Arial" w:cs="Arial"/>
          <w:iCs/>
        </w:rPr>
        <w:t xml:space="preserve">každý jednotlivý </w:t>
      </w:r>
      <w:r w:rsidRPr="003300B7">
        <w:rPr>
          <w:rFonts w:ascii="Arial" w:hAnsi="Arial" w:cs="Arial"/>
          <w:iCs/>
        </w:rPr>
        <w:t>Poskytovatel</w:t>
      </w:r>
      <w:r w:rsidR="00A60411">
        <w:rPr>
          <w:rFonts w:ascii="Arial" w:eastAsia="Times New Roman" w:hAnsi="Arial" w:cs="Arial"/>
          <w:lang w:eastAsia="cs-CZ"/>
        </w:rPr>
        <w:t xml:space="preserve"> SVR</w:t>
      </w:r>
      <w:r w:rsidRPr="003300B7">
        <w:rPr>
          <w:rFonts w:ascii="Arial" w:hAnsi="Arial" w:cs="Arial"/>
          <w:iCs/>
        </w:rPr>
        <w:t xml:space="preserve"> a pošle ke</w:t>
      </w:r>
      <w:r w:rsidR="001768AA">
        <w:rPr>
          <w:rFonts w:ascii="Arial" w:hAnsi="Arial" w:cs="Arial"/>
          <w:iCs/>
        </w:rPr>
        <w:t> </w:t>
      </w:r>
      <w:r w:rsidRPr="003300B7">
        <w:rPr>
          <w:rFonts w:ascii="Arial" w:hAnsi="Arial" w:cs="Arial"/>
          <w:iCs/>
        </w:rPr>
        <w:t xml:space="preserve">schválení </w:t>
      </w:r>
      <w:r>
        <w:rPr>
          <w:rFonts w:ascii="Arial" w:hAnsi="Arial" w:cs="Arial"/>
          <w:iCs/>
        </w:rPr>
        <w:t xml:space="preserve">PDS </w:t>
      </w:r>
      <w:r w:rsidRPr="003300B7">
        <w:rPr>
          <w:rFonts w:ascii="Arial" w:hAnsi="Arial" w:cs="Arial"/>
          <w:iCs/>
        </w:rPr>
        <w:t>v</w:t>
      </w:r>
      <w:r>
        <w:rPr>
          <w:rFonts w:ascii="Arial" w:hAnsi="Arial" w:cs="Arial"/>
          <w:iCs/>
        </w:rPr>
        <w:t xml:space="preserve"> jím </w:t>
      </w:r>
      <w:r w:rsidRPr="00505442">
        <w:rPr>
          <w:rFonts w:ascii="Arial" w:hAnsi="Arial" w:cs="Arial"/>
          <w:iCs/>
        </w:rPr>
        <w:t>určeném</w:t>
      </w:r>
      <w:r w:rsidRPr="003300B7">
        <w:rPr>
          <w:rFonts w:ascii="Arial" w:hAnsi="Arial" w:cs="Arial"/>
          <w:iCs/>
        </w:rPr>
        <w:t xml:space="preserve"> časovém předstihu.</w:t>
      </w:r>
    </w:p>
    <w:p w14:paraId="5251D10B" w14:textId="18D3D258" w:rsidR="00DB1228" w:rsidRDefault="008752B7" w:rsidP="00FB579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PAB </w:t>
      </w:r>
      <w:r w:rsidR="00DB1228" w:rsidRPr="00AF5EAE">
        <w:rPr>
          <w:rFonts w:ascii="Arial" w:hAnsi="Arial" w:cs="Arial"/>
        </w:rPr>
        <w:t xml:space="preserve">se zavazuje bezodkladně informovat PDS o získání a ukončení </w:t>
      </w:r>
      <w:r>
        <w:rPr>
          <w:rFonts w:ascii="Arial" w:hAnsi="Arial" w:cs="Arial"/>
        </w:rPr>
        <w:t xml:space="preserve">vlastní </w:t>
      </w:r>
      <w:r w:rsidR="00DB1228" w:rsidRPr="00AF5EAE">
        <w:rPr>
          <w:rFonts w:ascii="Arial" w:hAnsi="Arial" w:cs="Arial"/>
        </w:rPr>
        <w:t>certifikace</w:t>
      </w:r>
      <w:r>
        <w:rPr>
          <w:rFonts w:ascii="Arial" w:hAnsi="Arial" w:cs="Arial"/>
        </w:rPr>
        <w:t xml:space="preserve"> a</w:t>
      </w:r>
      <w:r w:rsidR="00A60411" w:rsidRPr="00AF5EA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zavazuje se </w:t>
      </w:r>
      <w:r w:rsidR="00DB1228" w:rsidRPr="00AF5EAE">
        <w:rPr>
          <w:rFonts w:ascii="Arial" w:hAnsi="Arial" w:cs="Arial"/>
        </w:rPr>
        <w:t>předlož</w:t>
      </w:r>
      <w:r>
        <w:rPr>
          <w:rFonts w:ascii="Arial" w:hAnsi="Arial" w:cs="Arial"/>
        </w:rPr>
        <w:t xml:space="preserve">it </w:t>
      </w:r>
      <w:r w:rsidR="00DB1228" w:rsidRPr="00AF5EAE">
        <w:rPr>
          <w:rFonts w:ascii="Arial" w:hAnsi="Arial" w:cs="Arial"/>
        </w:rPr>
        <w:t>PDS platný certifikát</w:t>
      </w:r>
      <w:r w:rsidR="00756253">
        <w:rPr>
          <w:rFonts w:ascii="Arial" w:hAnsi="Arial" w:cs="Arial"/>
        </w:rPr>
        <w:t xml:space="preserve"> </w:t>
      </w:r>
      <w:r w:rsidR="00831AF0">
        <w:rPr>
          <w:rFonts w:ascii="Arial" w:hAnsi="Arial" w:cs="Arial"/>
        </w:rPr>
        <w:t xml:space="preserve">(dokument zpracovaný podle specifikace dle Kodexu přenosové soustavy potvrzující a ověřující kvalitu a parametry poskytované Služby) </w:t>
      </w:r>
      <w:r w:rsidR="00756253">
        <w:rPr>
          <w:rFonts w:ascii="Arial" w:hAnsi="Arial" w:cs="Arial"/>
        </w:rPr>
        <w:t xml:space="preserve">vydaný </w:t>
      </w:r>
      <w:r w:rsidR="0026206E">
        <w:rPr>
          <w:rFonts w:ascii="Arial" w:hAnsi="Arial" w:cs="Arial"/>
        </w:rPr>
        <w:t>certifik</w:t>
      </w:r>
      <w:r w:rsidR="00831AF0">
        <w:rPr>
          <w:rFonts w:ascii="Arial" w:hAnsi="Arial" w:cs="Arial"/>
        </w:rPr>
        <w:t>átorem s autorizací udělenou provozovatelem přenosové soustavy.</w:t>
      </w:r>
    </w:p>
    <w:p w14:paraId="11392CC6" w14:textId="5021E2E4" w:rsidR="00424E72" w:rsidRPr="00424E72" w:rsidRDefault="00424E72" w:rsidP="00424E7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24E72">
        <w:rPr>
          <w:rFonts w:ascii="Arial" w:hAnsi="Arial" w:cs="Arial"/>
        </w:rPr>
        <w:t xml:space="preserve">Smluvní strany si ujednaly, že PDS umožní zahájení poskytování Služeb </w:t>
      </w:r>
      <w:r w:rsidR="003D5937">
        <w:rPr>
          <w:rFonts w:ascii="Arial" w:hAnsi="Arial" w:cs="Arial"/>
        </w:rPr>
        <w:t xml:space="preserve">v rámci Agregačního bloku </w:t>
      </w:r>
      <w:r w:rsidRPr="00424E72">
        <w:rPr>
          <w:rFonts w:ascii="Arial" w:hAnsi="Arial" w:cs="Arial"/>
        </w:rPr>
        <w:t xml:space="preserve">prostřednictvím distribuční soustavy nejdříve </w:t>
      </w:r>
      <w:r w:rsidR="00692FDD">
        <w:rPr>
          <w:rFonts w:ascii="Arial" w:hAnsi="Arial" w:cs="Arial"/>
        </w:rPr>
        <w:t xml:space="preserve">po uplynutí </w:t>
      </w:r>
      <w:r w:rsidRPr="00424E72">
        <w:rPr>
          <w:rFonts w:ascii="Arial" w:hAnsi="Arial" w:cs="Arial"/>
        </w:rPr>
        <w:t>desát</w:t>
      </w:r>
      <w:r w:rsidR="00692FDD">
        <w:rPr>
          <w:rFonts w:ascii="Arial" w:hAnsi="Arial" w:cs="Arial"/>
        </w:rPr>
        <w:t xml:space="preserve">ého </w:t>
      </w:r>
      <w:r w:rsidRPr="00424E72">
        <w:rPr>
          <w:rFonts w:ascii="Arial" w:hAnsi="Arial" w:cs="Arial"/>
        </w:rPr>
        <w:t>pracovní</w:t>
      </w:r>
      <w:r w:rsidR="00692FDD">
        <w:rPr>
          <w:rFonts w:ascii="Arial" w:hAnsi="Arial" w:cs="Arial"/>
        </w:rPr>
        <w:t>ho</w:t>
      </w:r>
      <w:r w:rsidRPr="00424E72">
        <w:rPr>
          <w:rFonts w:ascii="Arial" w:hAnsi="Arial" w:cs="Arial"/>
        </w:rPr>
        <w:t xml:space="preserve"> dn</w:t>
      </w:r>
      <w:r w:rsidR="00692FDD">
        <w:rPr>
          <w:rFonts w:ascii="Arial" w:hAnsi="Arial" w:cs="Arial"/>
        </w:rPr>
        <w:t>e</w:t>
      </w:r>
      <w:r w:rsidRPr="00424E72">
        <w:rPr>
          <w:rFonts w:ascii="Arial" w:hAnsi="Arial" w:cs="Arial"/>
        </w:rPr>
        <w:t xml:space="preserve"> ode dne předložení certifikátu</w:t>
      </w:r>
      <w:r>
        <w:rPr>
          <w:rFonts w:ascii="Arial" w:hAnsi="Arial" w:cs="Arial"/>
        </w:rPr>
        <w:t xml:space="preserve"> </w:t>
      </w:r>
      <w:r w:rsidR="003D5937">
        <w:rPr>
          <w:rFonts w:ascii="Arial" w:hAnsi="Arial" w:cs="Arial"/>
        </w:rPr>
        <w:t xml:space="preserve">dle předchozího odstavce </w:t>
      </w:r>
      <w:r>
        <w:rPr>
          <w:rFonts w:ascii="Arial" w:hAnsi="Arial" w:cs="Arial"/>
        </w:rPr>
        <w:t>a uzavření všech Dílčích smluv vyjmenovaných v příloze č. 1</w:t>
      </w:r>
      <w:r w:rsidR="00CD368E">
        <w:rPr>
          <w:rFonts w:ascii="Arial" w:hAnsi="Arial" w:cs="Arial"/>
        </w:rPr>
        <w:t xml:space="preserve"> (sjednaná lhůta počne plynout splnění</w:t>
      </w:r>
      <w:r w:rsidR="00494C38">
        <w:rPr>
          <w:rFonts w:ascii="Arial" w:hAnsi="Arial" w:cs="Arial"/>
        </w:rPr>
        <w:t>m</w:t>
      </w:r>
      <w:r w:rsidR="00CD368E">
        <w:rPr>
          <w:rFonts w:ascii="Arial" w:hAnsi="Arial" w:cs="Arial"/>
        </w:rPr>
        <w:t xml:space="preserve"> poslední z podmínek podle tohoto ujednání)</w:t>
      </w:r>
      <w:r w:rsidRPr="00424E72">
        <w:rPr>
          <w:rFonts w:ascii="Arial" w:hAnsi="Arial" w:cs="Arial"/>
        </w:rPr>
        <w:t>. J</w:t>
      </w:r>
      <w:r w:rsidR="00CD368E">
        <w:rPr>
          <w:rFonts w:ascii="Arial" w:hAnsi="Arial" w:cs="Arial"/>
        </w:rPr>
        <w:t>sou-li všechny podmínky pro zahájení poskytování Služeb podle předchozí věty splněny již p</w:t>
      </w:r>
      <w:r w:rsidRPr="00424E72">
        <w:rPr>
          <w:rFonts w:ascii="Arial" w:hAnsi="Arial" w:cs="Arial"/>
        </w:rPr>
        <w:t>ři uzavření</w:t>
      </w:r>
      <w:r w:rsidR="00CD368E">
        <w:rPr>
          <w:rFonts w:ascii="Arial" w:hAnsi="Arial" w:cs="Arial"/>
        </w:rPr>
        <w:t xml:space="preserve"> této</w:t>
      </w:r>
      <w:r w:rsidRPr="00424E72">
        <w:rPr>
          <w:rFonts w:ascii="Arial" w:hAnsi="Arial" w:cs="Arial"/>
        </w:rPr>
        <w:t xml:space="preserve"> Smlouvy nebo </w:t>
      </w:r>
      <w:r w:rsidR="00494C38">
        <w:rPr>
          <w:rFonts w:ascii="Arial" w:hAnsi="Arial" w:cs="Arial"/>
        </w:rPr>
        <w:t xml:space="preserve">ještě </w:t>
      </w:r>
      <w:r w:rsidRPr="00424E72">
        <w:rPr>
          <w:rFonts w:ascii="Arial" w:hAnsi="Arial" w:cs="Arial"/>
        </w:rPr>
        <w:lastRenderedPageBreak/>
        <w:t xml:space="preserve">předtím, bude poskytování Služeb </w:t>
      </w:r>
      <w:r w:rsidR="00494C38">
        <w:rPr>
          <w:rFonts w:ascii="Arial" w:hAnsi="Arial" w:cs="Arial"/>
        </w:rPr>
        <w:t xml:space="preserve">prostřednictvím distribuční soustavy </w:t>
      </w:r>
      <w:r w:rsidRPr="00424E72">
        <w:rPr>
          <w:rFonts w:ascii="Arial" w:hAnsi="Arial" w:cs="Arial"/>
        </w:rPr>
        <w:t>umožněno nejdříve desátý pracovní den ode dne účinnosti Smlouvy.</w:t>
      </w:r>
    </w:p>
    <w:p w14:paraId="2B95BD3B" w14:textId="126D6964" w:rsidR="00430239" w:rsidRPr="00B66835" w:rsidRDefault="00430239" w:rsidP="00886962">
      <w:pPr>
        <w:pStyle w:val="Zkladntext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="000E27BF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14:paraId="2A895D0C" w14:textId="77777777" w:rsidR="00C1074C" w:rsidRPr="00C1074C" w:rsidRDefault="00C1074C" w:rsidP="00886962">
      <w:pPr>
        <w:spacing w:line="276" w:lineRule="auto"/>
        <w:jc w:val="center"/>
        <w:rPr>
          <w:rFonts w:ascii="Arial" w:hAnsi="Arial" w:cs="Arial"/>
          <w:b/>
          <w:bCs/>
        </w:rPr>
      </w:pPr>
      <w:r w:rsidRPr="006475C7">
        <w:rPr>
          <w:rFonts w:ascii="Arial" w:hAnsi="Arial" w:cs="Arial"/>
          <w:b/>
          <w:bCs/>
        </w:rPr>
        <w:t>Pravidla pro využívání a respektování informací o soudobém lokálním stavu distribuční soustavy</w:t>
      </w:r>
    </w:p>
    <w:p w14:paraId="72C35C50" w14:textId="21FA2F3E" w:rsidR="00C1074C" w:rsidRDefault="002E5DD8" w:rsidP="00FB5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50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PDS </w:t>
      </w:r>
      <w:r w:rsidR="007E3D82">
        <w:rPr>
          <w:rFonts w:ascii="Arial" w:hAnsi="Arial" w:cs="Arial"/>
        </w:rPr>
        <w:t xml:space="preserve">připravuje </w:t>
      </w:r>
      <w:r w:rsidR="00B72FE2">
        <w:rPr>
          <w:rFonts w:ascii="Arial" w:hAnsi="Arial" w:cs="Arial"/>
        </w:rPr>
        <w:t>tzv. Semafor, tj. s</w:t>
      </w:r>
      <w:r>
        <w:rPr>
          <w:rFonts w:ascii="Arial" w:hAnsi="Arial" w:cs="Arial"/>
        </w:rPr>
        <w:t xml:space="preserve">ystém </w:t>
      </w:r>
      <w:r w:rsidR="005A7C16">
        <w:rPr>
          <w:rFonts w:ascii="Arial" w:hAnsi="Arial" w:cs="Arial"/>
        </w:rPr>
        <w:t xml:space="preserve">sdílení </w:t>
      </w:r>
      <w:r>
        <w:rPr>
          <w:rFonts w:ascii="Arial" w:hAnsi="Arial" w:cs="Arial"/>
        </w:rPr>
        <w:t>informací</w:t>
      </w:r>
      <w:r w:rsidR="005A7C16">
        <w:rPr>
          <w:rFonts w:ascii="Arial" w:hAnsi="Arial" w:cs="Arial"/>
        </w:rPr>
        <w:t xml:space="preserve"> </w:t>
      </w:r>
      <w:r w:rsidR="00B72FE2">
        <w:rPr>
          <w:rFonts w:ascii="Arial" w:hAnsi="Arial" w:cs="Arial"/>
        </w:rPr>
        <w:t xml:space="preserve">potřebných pro poskytování Služeb, </w:t>
      </w:r>
      <w:r w:rsidR="00E56382">
        <w:rPr>
          <w:rFonts w:ascii="Arial" w:hAnsi="Arial" w:cs="Arial"/>
        </w:rPr>
        <w:t xml:space="preserve">jenž bude obsahovat </w:t>
      </w:r>
      <w:r w:rsidR="00B72FE2">
        <w:rPr>
          <w:rFonts w:ascii="Arial" w:hAnsi="Arial" w:cs="Arial"/>
        </w:rPr>
        <w:t xml:space="preserve">zejména informace o aktuálním stavu distribuční soustavy, které ovlivňují disponibilitu distribuční soustavy </w:t>
      </w:r>
      <w:r w:rsidR="005A7C16">
        <w:rPr>
          <w:rFonts w:ascii="Arial" w:hAnsi="Arial" w:cs="Arial"/>
        </w:rPr>
        <w:t xml:space="preserve">pro poskytování </w:t>
      </w:r>
      <w:r w:rsidR="00B72FE2">
        <w:rPr>
          <w:rFonts w:ascii="Arial" w:hAnsi="Arial" w:cs="Arial"/>
        </w:rPr>
        <w:t>Služeb</w:t>
      </w:r>
      <w:r>
        <w:rPr>
          <w:rFonts w:ascii="Arial" w:hAnsi="Arial" w:cs="Arial"/>
        </w:rPr>
        <w:t>.</w:t>
      </w:r>
      <w:r w:rsidR="007E3D82">
        <w:rPr>
          <w:rFonts w:ascii="Arial" w:hAnsi="Arial" w:cs="Arial"/>
        </w:rPr>
        <w:t xml:space="preserve"> </w:t>
      </w:r>
      <w:r w:rsidR="004A316E">
        <w:rPr>
          <w:rFonts w:ascii="Arial" w:hAnsi="Arial" w:cs="Arial"/>
        </w:rPr>
        <w:t xml:space="preserve">Semafor </w:t>
      </w:r>
      <w:r w:rsidR="007E3D82">
        <w:rPr>
          <w:rFonts w:ascii="Arial" w:hAnsi="Arial" w:cs="Arial"/>
        </w:rPr>
        <w:t>umožn</w:t>
      </w:r>
      <w:r w:rsidR="004B1EA4">
        <w:rPr>
          <w:rFonts w:ascii="Arial" w:hAnsi="Arial" w:cs="Arial"/>
        </w:rPr>
        <w:t>í</w:t>
      </w:r>
      <w:r w:rsidR="007E3D82">
        <w:rPr>
          <w:rFonts w:ascii="Arial" w:hAnsi="Arial" w:cs="Arial"/>
        </w:rPr>
        <w:t xml:space="preserve"> průběžnou plnou informovanost o stavu disponibility distribuční soustavy v reálném čase.</w:t>
      </w:r>
      <w:r w:rsidR="000875E1">
        <w:rPr>
          <w:rFonts w:ascii="Arial" w:hAnsi="Arial" w:cs="Arial"/>
        </w:rPr>
        <w:t xml:space="preserve"> Údaje Semaforu se budou vztahovat k místu připojení k distribuční soustavě.</w:t>
      </w:r>
    </w:p>
    <w:p w14:paraId="4C0CFA1A" w14:textId="6FA2AFEC" w:rsidR="00BF042B" w:rsidRPr="00FB579A" w:rsidRDefault="00BF042B" w:rsidP="00FB5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502"/>
        <w:contextualSpacing w:val="0"/>
        <w:jc w:val="both"/>
        <w:rPr>
          <w:rFonts w:ascii="Arial" w:hAnsi="Arial" w:cs="Arial"/>
        </w:rPr>
      </w:pPr>
      <w:r w:rsidRPr="00D32F31">
        <w:rPr>
          <w:rFonts w:ascii="Arial" w:hAnsi="Arial" w:cs="Arial"/>
        </w:rPr>
        <w:t xml:space="preserve">Přístup do Semaforu budou mít </w:t>
      </w:r>
      <w:r w:rsidR="00900DC1" w:rsidRPr="00D32F31">
        <w:rPr>
          <w:rFonts w:ascii="Arial" w:hAnsi="Arial" w:cs="Arial"/>
        </w:rPr>
        <w:t xml:space="preserve">po jeho zavedení </w:t>
      </w:r>
      <w:r w:rsidR="00ED0EFF" w:rsidRPr="00D32F31">
        <w:rPr>
          <w:rFonts w:ascii="Arial" w:hAnsi="Arial" w:cs="Arial"/>
        </w:rPr>
        <w:t xml:space="preserve">pouze </w:t>
      </w:r>
      <w:r w:rsidRPr="00D32F31">
        <w:rPr>
          <w:rFonts w:ascii="Arial" w:hAnsi="Arial" w:cs="Arial"/>
        </w:rPr>
        <w:t xml:space="preserve">Poskytovatelé </w:t>
      </w:r>
      <w:r w:rsidR="004827CA" w:rsidRPr="00D32F31">
        <w:rPr>
          <w:rFonts w:ascii="Arial" w:hAnsi="Arial" w:cs="Arial"/>
        </w:rPr>
        <w:t xml:space="preserve">SVR </w:t>
      </w:r>
      <w:r w:rsidRPr="00D32F31">
        <w:rPr>
          <w:rFonts w:ascii="Arial" w:eastAsia="Times New Roman" w:hAnsi="Arial" w:cs="Arial"/>
          <w:lang w:eastAsia="cs-CZ"/>
        </w:rPr>
        <w:t>s</w:t>
      </w:r>
      <w:r w:rsidR="004827CA" w:rsidRPr="00D32F31">
        <w:rPr>
          <w:rFonts w:ascii="Arial" w:eastAsia="Times New Roman" w:hAnsi="Arial" w:cs="Arial"/>
          <w:lang w:eastAsia="cs-CZ"/>
        </w:rPr>
        <w:t> </w:t>
      </w:r>
      <w:r w:rsidRPr="00D32F31">
        <w:rPr>
          <w:rFonts w:ascii="Arial" w:eastAsia="Times New Roman" w:hAnsi="Arial" w:cs="Arial"/>
          <w:lang w:eastAsia="cs-CZ"/>
        </w:rPr>
        <w:t xml:space="preserve">rezervovaným výkonem 100 kW a více a instalovaným zařízením umožňujícím dispečerské řízení výrobny elektřiny nebo </w:t>
      </w:r>
      <w:r w:rsidR="006B2789">
        <w:rPr>
          <w:rFonts w:ascii="Arial" w:eastAsia="Times New Roman" w:hAnsi="Arial" w:cs="Arial"/>
          <w:lang w:eastAsia="cs-CZ"/>
        </w:rPr>
        <w:t xml:space="preserve">rezervovaným </w:t>
      </w:r>
      <w:r w:rsidRPr="00D32F31">
        <w:rPr>
          <w:rFonts w:ascii="Arial" w:eastAsia="Times New Roman" w:hAnsi="Arial" w:cs="Arial"/>
          <w:lang w:eastAsia="cs-CZ"/>
        </w:rPr>
        <w:t>příkonem předávacího místa 100 kW a více</w:t>
      </w:r>
      <w:r w:rsidR="00900DC1" w:rsidRPr="00D32F31">
        <w:rPr>
          <w:rFonts w:ascii="Arial" w:eastAsia="Times New Roman" w:hAnsi="Arial" w:cs="Arial"/>
          <w:lang w:eastAsia="cs-CZ"/>
        </w:rPr>
        <w:t xml:space="preserve"> s uzavřenou Dílčí smlouvou.</w:t>
      </w:r>
    </w:p>
    <w:p w14:paraId="773D59EA" w14:textId="3F9B3F81" w:rsidR="00ED0EFF" w:rsidRDefault="00771AAD" w:rsidP="00FB579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502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U</w:t>
      </w:r>
      <w:r w:rsidR="00ED0EFF">
        <w:rPr>
          <w:rFonts w:ascii="Arial" w:eastAsia="Times New Roman" w:hAnsi="Arial" w:cs="Arial"/>
          <w:lang w:eastAsia="cs-CZ"/>
        </w:rPr>
        <w:t xml:space="preserve">stanovení </w:t>
      </w:r>
      <w:r>
        <w:rPr>
          <w:rFonts w:ascii="Arial" w:eastAsia="Times New Roman" w:hAnsi="Arial" w:cs="Arial"/>
          <w:lang w:eastAsia="cs-CZ"/>
        </w:rPr>
        <w:t xml:space="preserve">tohoto článku VII </w:t>
      </w:r>
      <w:r w:rsidR="00ED0EFF">
        <w:rPr>
          <w:rFonts w:ascii="Arial" w:eastAsia="Times New Roman" w:hAnsi="Arial" w:cs="Arial"/>
          <w:lang w:eastAsia="cs-CZ"/>
        </w:rPr>
        <w:t>m</w:t>
      </w:r>
      <w:r w:rsidR="00E0127A">
        <w:rPr>
          <w:rFonts w:ascii="Arial" w:eastAsia="Times New Roman" w:hAnsi="Arial" w:cs="Arial"/>
          <w:lang w:eastAsia="cs-CZ"/>
        </w:rPr>
        <w:t xml:space="preserve">ají </w:t>
      </w:r>
      <w:r w:rsidR="00ED0EFF">
        <w:rPr>
          <w:rFonts w:ascii="Arial" w:eastAsia="Times New Roman" w:hAnsi="Arial" w:cs="Arial"/>
          <w:lang w:eastAsia="cs-CZ"/>
        </w:rPr>
        <w:t>pouze informativní charakter.</w:t>
      </w:r>
    </w:p>
    <w:p w14:paraId="513BE6B3" w14:textId="69BEE604" w:rsidR="005A540C" w:rsidRDefault="005A540C" w:rsidP="005A540C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V</w:t>
      </w:r>
      <w:r w:rsidR="00423312">
        <w:rPr>
          <w:rFonts w:ascii="Arial" w:eastAsia="Times New Roman" w:hAnsi="Arial" w:cs="Arial"/>
          <w:b/>
          <w:bCs/>
          <w:lang w:eastAsia="cs-CZ"/>
        </w:rPr>
        <w:t>I</w:t>
      </w:r>
      <w:r>
        <w:rPr>
          <w:rFonts w:ascii="Arial" w:eastAsia="Times New Roman" w:hAnsi="Arial" w:cs="Arial"/>
          <w:b/>
          <w:bCs/>
          <w:lang w:eastAsia="cs-CZ"/>
        </w:rPr>
        <w:t>II</w:t>
      </w:r>
      <w:r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020E4463" w14:textId="77777777" w:rsidR="005A540C" w:rsidRDefault="00986E4A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O</w:t>
      </w:r>
      <w:r w:rsidR="005A540C">
        <w:rPr>
          <w:rFonts w:ascii="Arial" w:eastAsia="Times New Roman" w:hAnsi="Arial" w:cs="Arial"/>
          <w:b/>
          <w:bCs/>
          <w:lang w:eastAsia="cs-CZ"/>
        </w:rPr>
        <w:t>mezení nebo přerušení dodávky elektřiny</w:t>
      </w:r>
    </w:p>
    <w:p w14:paraId="786237E5" w14:textId="77777777" w:rsidR="005A540C" w:rsidRDefault="005A540C" w:rsidP="005A540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B07334B" w14:textId="7C9D0ED9" w:rsidR="005A540C" w:rsidRPr="00986E4A" w:rsidRDefault="00BB420A" w:rsidP="00122ECE">
      <w:pPr>
        <w:pStyle w:val="Zkladntext"/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szCs w:val="22"/>
        </w:rPr>
        <w:t xml:space="preserve">PAB </w:t>
      </w:r>
      <w:r w:rsidR="005A540C" w:rsidRPr="0000395B">
        <w:rPr>
          <w:rFonts w:ascii="Arial" w:eastAsia="Arial" w:hAnsi="Arial" w:cs="Arial"/>
          <w:szCs w:val="22"/>
        </w:rPr>
        <w:t xml:space="preserve">bere na vědomí, že mohou nastat situace a stavy, které poskytování Služeb </w:t>
      </w:r>
      <w:r w:rsidR="002B7903">
        <w:rPr>
          <w:rFonts w:ascii="Arial" w:eastAsia="Arial" w:hAnsi="Arial" w:cs="Arial"/>
          <w:szCs w:val="22"/>
        </w:rPr>
        <w:t xml:space="preserve">jednotlivými </w:t>
      </w:r>
      <w:r w:rsidR="00AB4BE0">
        <w:rPr>
          <w:rFonts w:ascii="Arial" w:eastAsia="Arial" w:hAnsi="Arial" w:cs="Arial"/>
          <w:szCs w:val="22"/>
        </w:rPr>
        <w:t xml:space="preserve">Poskytovateli SVR </w:t>
      </w:r>
      <w:r w:rsidR="005A540C" w:rsidRPr="0000395B">
        <w:rPr>
          <w:rFonts w:ascii="Arial" w:eastAsia="Arial" w:hAnsi="Arial" w:cs="Arial"/>
          <w:szCs w:val="22"/>
        </w:rPr>
        <w:t xml:space="preserve">prostřednictvím distribuční soustavy neumožňují nebo podstatně omezují, a bere na vědomí a je srozuměn s tím, že poskytování Služeb za takových stavů není možné nebo je podstatně omezeno. V případech omezení nebo přerušení dodávky elektřiny podle ustanovení § 25 odst. 3 písm. c) a d) energetického zákona je právo na náhradu negativních ekonomických dopadů vyloučeno. </w:t>
      </w:r>
    </w:p>
    <w:p w14:paraId="0E47B2C5" w14:textId="5AA63D31" w:rsidR="00986E4A" w:rsidRPr="005E7AD7" w:rsidRDefault="00BB420A" w:rsidP="00122ECE">
      <w:pPr>
        <w:pStyle w:val="Zkladntext"/>
        <w:numPr>
          <w:ilvl w:val="0"/>
          <w:numId w:val="9"/>
        </w:numPr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eastAsia="Arial" w:hAnsi="Arial" w:cs="Arial"/>
          <w:szCs w:val="22"/>
        </w:rPr>
        <w:t xml:space="preserve">PAB </w:t>
      </w:r>
      <w:r w:rsidR="005E7AD7">
        <w:rPr>
          <w:rFonts w:ascii="Arial" w:eastAsia="Arial" w:hAnsi="Arial" w:cs="Arial"/>
          <w:szCs w:val="22"/>
        </w:rPr>
        <w:t xml:space="preserve">dále bere na vědomí a je srozuměn s tím, že PDS neodpovídá za stavy nedisponibility distribuční soustavy </w:t>
      </w:r>
      <w:r w:rsidR="00B0166B">
        <w:rPr>
          <w:rFonts w:ascii="Arial" w:eastAsia="Arial" w:hAnsi="Arial" w:cs="Arial"/>
          <w:szCs w:val="22"/>
        </w:rPr>
        <w:t xml:space="preserve">i </w:t>
      </w:r>
      <w:r w:rsidR="005E7AD7">
        <w:rPr>
          <w:rFonts w:ascii="Arial" w:eastAsia="Arial" w:hAnsi="Arial" w:cs="Arial"/>
          <w:szCs w:val="22"/>
        </w:rPr>
        <w:t xml:space="preserve">v případě, že </w:t>
      </w:r>
      <w:r w:rsidR="00B0166B">
        <w:rPr>
          <w:rFonts w:ascii="Arial" w:eastAsia="Arial" w:hAnsi="Arial" w:cs="Arial"/>
          <w:szCs w:val="22"/>
        </w:rPr>
        <w:t xml:space="preserve">byla </w:t>
      </w:r>
      <w:r w:rsidR="005E7AD7">
        <w:rPr>
          <w:rFonts w:ascii="Arial" w:eastAsia="Arial" w:hAnsi="Arial" w:cs="Arial"/>
          <w:szCs w:val="22"/>
        </w:rPr>
        <w:t xml:space="preserve">způsobena </w:t>
      </w:r>
      <w:r w:rsidR="00B0166B">
        <w:rPr>
          <w:rFonts w:ascii="Arial" w:eastAsia="Arial" w:hAnsi="Arial" w:cs="Arial"/>
          <w:szCs w:val="22"/>
        </w:rPr>
        <w:t>událostí nebo stavem vně distribuční soustavy.</w:t>
      </w:r>
    </w:p>
    <w:p w14:paraId="6FA1E00B" w14:textId="716A82E2" w:rsidR="004851F5" w:rsidRPr="00B66835" w:rsidRDefault="00423312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IX</w:t>
      </w:r>
      <w:r w:rsidR="004851F5" w:rsidRPr="00B66835">
        <w:rPr>
          <w:rFonts w:ascii="Arial" w:eastAsia="Times New Roman" w:hAnsi="Arial" w:cs="Arial"/>
          <w:b/>
          <w:bCs/>
          <w:lang w:eastAsia="cs-CZ"/>
        </w:rPr>
        <w:t>.</w:t>
      </w:r>
    </w:p>
    <w:p w14:paraId="301CF3D8" w14:textId="77777777" w:rsidR="004851F5" w:rsidRPr="00B66835" w:rsidRDefault="001A4187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3" w:name="_Hlk51159318"/>
      <w:r w:rsidRPr="006475C7">
        <w:rPr>
          <w:rFonts w:ascii="Arial" w:hAnsi="Arial" w:cs="Arial"/>
          <w:b/>
          <w:bCs/>
        </w:rPr>
        <w:t>Trvání Smlouvy a způsoby jejího ukončení</w:t>
      </w:r>
    </w:p>
    <w:bookmarkEnd w:id="13"/>
    <w:p w14:paraId="61C36408" w14:textId="41E00E8E" w:rsidR="001A4187" w:rsidRPr="002C1428" w:rsidRDefault="001A4187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se uzavírá na dobu určitou</w:t>
      </w:r>
      <w:r w:rsidR="00772AC0">
        <w:rPr>
          <w:rFonts w:ascii="Arial" w:eastAsia="Times New Roman" w:hAnsi="Arial" w:cs="Arial"/>
          <w:lang w:eastAsia="cs-CZ"/>
        </w:rPr>
        <w:t>, tj. na</w:t>
      </w:r>
      <w:r>
        <w:rPr>
          <w:rFonts w:ascii="Arial" w:eastAsia="Times New Roman" w:hAnsi="Arial" w:cs="Arial"/>
          <w:lang w:eastAsia="cs-CZ"/>
        </w:rPr>
        <w:t xml:space="preserve"> </w:t>
      </w:r>
      <w:r w:rsidR="006D425A">
        <w:rPr>
          <w:rFonts w:ascii="Arial" w:eastAsia="Times New Roman" w:hAnsi="Arial" w:cs="Arial"/>
          <w:lang w:eastAsia="cs-CZ"/>
        </w:rPr>
        <w:t xml:space="preserve">dobu </w:t>
      </w:r>
      <w:r w:rsidR="006A5C8F">
        <w:rPr>
          <w:rFonts w:ascii="Arial" w:eastAsia="Times New Roman" w:hAnsi="Arial" w:cs="Arial"/>
          <w:lang w:eastAsia="cs-CZ"/>
        </w:rPr>
        <w:t>pěti</w:t>
      </w:r>
      <w:r w:rsidR="006D425A">
        <w:rPr>
          <w:rFonts w:ascii="Arial" w:eastAsia="Times New Roman" w:hAnsi="Arial" w:cs="Arial"/>
          <w:lang w:eastAsia="cs-CZ"/>
        </w:rPr>
        <w:t xml:space="preserve"> let ode dne uzavření Smlouvy, </w:t>
      </w:r>
      <w:r w:rsidR="00CE2DB0">
        <w:rPr>
          <w:rFonts w:ascii="Arial" w:eastAsia="Times New Roman" w:hAnsi="Arial" w:cs="Arial"/>
          <w:lang w:eastAsia="cs-CZ"/>
        </w:rPr>
        <w:t xml:space="preserve">může však být </w:t>
      </w:r>
      <w:r w:rsidR="00F82C53">
        <w:rPr>
          <w:rFonts w:ascii="Arial" w:eastAsia="Times New Roman" w:hAnsi="Arial" w:cs="Arial"/>
          <w:lang w:eastAsia="cs-CZ"/>
        </w:rPr>
        <w:t>ukončena</w:t>
      </w:r>
      <w:r w:rsidR="00CE2DB0">
        <w:rPr>
          <w:rFonts w:ascii="Arial" w:eastAsia="Times New Roman" w:hAnsi="Arial" w:cs="Arial"/>
          <w:lang w:eastAsia="cs-CZ"/>
        </w:rPr>
        <w:t xml:space="preserve"> i dříve, a to dohodou smluvních stran, výpovědí v souladu s touto Smlouvou nebo nastane-li některá z událostí sjednaných touto Smlouvou.</w:t>
      </w:r>
      <w:r w:rsidR="007F3B99" w:rsidRPr="007F3B99">
        <w:rPr>
          <w:rFonts w:ascii="Arial" w:eastAsia="Times New Roman" w:hAnsi="Arial" w:cs="Arial"/>
          <w:i/>
          <w:iCs/>
          <w:color w:val="0070C0"/>
          <w:lang w:eastAsia="cs-CZ"/>
        </w:rPr>
        <w:t xml:space="preserve"> </w:t>
      </w:r>
    </w:p>
    <w:p w14:paraId="1FE17A73" w14:textId="7EECD893" w:rsidR="00CE2DB0" w:rsidRPr="00886962" w:rsidRDefault="00CE2DB0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PDS je oprávněn vypovědět tuto </w:t>
      </w: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u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 výpovědní lhůtou 1 měsíc</w:t>
      </w:r>
      <w:r w:rsidR="00B444E0">
        <w:rPr>
          <w:rFonts w:ascii="Arial" w:eastAsia="Times New Roman" w:hAnsi="Arial" w:cs="Arial"/>
          <w:lang w:eastAsia="cs-CZ"/>
        </w:rPr>
        <w:t xml:space="preserve"> plynoucí od prvního dne měsíce následujícího po doručení výpovědi</w:t>
      </w:r>
      <w:r w:rsidR="005A540C">
        <w:rPr>
          <w:rFonts w:ascii="Arial" w:eastAsia="Times New Roman" w:hAnsi="Arial" w:cs="Arial"/>
          <w:lang w:eastAsia="cs-CZ"/>
        </w:rPr>
        <w:t xml:space="preserve"> </w:t>
      </w:r>
      <w:r w:rsidR="00B444E0">
        <w:rPr>
          <w:rFonts w:ascii="Arial" w:eastAsia="Times New Roman" w:hAnsi="Arial" w:cs="Arial"/>
          <w:lang w:eastAsia="cs-CZ"/>
        </w:rPr>
        <w:t xml:space="preserve">v případě, že </w:t>
      </w:r>
      <w:r w:rsidR="00A34CA4">
        <w:rPr>
          <w:rFonts w:ascii="Arial" w:eastAsia="Times New Roman" w:hAnsi="Arial" w:cs="Arial"/>
          <w:lang w:eastAsia="cs-CZ"/>
        </w:rPr>
        <w:t xml:space="preserve">PAB </w:t>
      </w:r>
      <w:r w:rsidR="00B444E0">
        <w:rPr>
          <w:rFonts w:ascii="Arial" w:eastAsia="Times New Roman" w:hAnsi="Arial" w:cs="Arial"/>
          <w:lang w:eastAsia="cs-CZ"/>
        </w:rPr>
        <w:t xml:space="preserve">opakovaně nedodržel </w:t>
      </w:r>
      <w:r w:rsidR="00D535D8">
        <w:rPr>
          <w:rFonts w:ascii="Arial" w:eastAsia="Times New Roman" w:hAnsi="Arial" w:cs="Arial"/>
          <w:lang w:eastAsia="cs-CZ"/>
        </w:rPr>
        <w:t xml:space="preserve">některé </w:t>
      </w:r>
      <w:r w:rsidR="00B444E0">
        <w:rPr>
          <w:rFonts w:ascii="Arial" w:eastAsia="Times New Roman" w:hAnsi="Arial" w:cs="Arial"/>
          <w:lang w:eastAsia="cs-CZ"/>
        </w:rPr>
        <w:t xml:space="preserve">závazky sjednané touto Smlouvou, i když byl na nesplnění </w:t>
      </w:r>
      <w:r w:rsidR="00684C36">
        <w:rPr>
          <w:rFonts w:ascii="Arial" w:eastAsia="Times New Roman" w:hAnsi="Arial" w:cs="Arial"/>
          <w:lang w:eastAsia="cs-CZ"/>
        </w:rPr>
        <w:t xml:space="preserve">závazku </w:t>
      </w:r>
      <w:r w:rsidR="00B444E0">
        <w:rPr>
          <w:rFonts w:ascii="Arial" w:eastAsia="Times New Roman" w:hAnsi="Arial" w:cs="Arial"/>
          <w:lang w:eastAsia="cs-CZ"/>
        </w:rPr>
        <w:t>upozorněn</w:t>
      </w:r>
      <w:r>
        <w:rPr>
          <w:rFonts w:ascii="Arial" w:eastAsia="Times New Roman" w:hAnsi="Arial" w:cs="Arial"/>
          <w:lang w:eastAsia="cs-CZ"/>
        </w:rPr>
        <w:t>.</w:t>
      </w:r>
    </w:p>
    <w:p w14:paraId="282344B4" w14:textId="6F181157" w:rsidR="006475C7" w:rsidRPr="00886962" w:rsidRDefault="00CA2132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PAB </w:t>
      </w:r>
      <w:r w:rsidR="006475C7" w:rsidRPr="00886962">
        <w:rPr>
          <w:rFonts w:ascii="Arial" w:eastAsia="Times New Roman" w:hAnsi="Arial" w:cs="Arial"/>
          <w:lang w:eastAsia="cs-CZ"/>
        </w:rPr>
        <w:t xml:space="preserve">je </w:t>
      </w:r>
      <w:r w:rsidR="005A540C" w:rsidRPr="00886962">
        <w:rPr>
          <w:rFonts w:ascii="Arial" w:eastAsia="Times New Roman" w:hAnsi="Arial" w:cs="Arial"/>
          <w:lang w:eastAsia="cs-CZ"/>
        </w:rPr>
        <w:t xml:space="preserve">také </w:t>
      </w:r>
      <w:r w:rsidR="006475C7" w:rsidRPr="00886962">
        <w:rPr>
          <w:rFonts w:ascii="Arial" w:eastAsia="Times New Roman" w:hAnsi="Arial" w:cs="Arial"/>
          <w:lang w:eastAsia="cs-CZ"/>
        </w:rPr>
        <w:t xml:space="preserve">oprávněn tuto Smlouvu vypovědět </w:t>
      </w:r>
      <w:r w:rsidR="006475C7" w:rsidRPr="005A540C">
        <w:rPr>
          <w:rFonts w:ascii="Arial" w:eastAsia="Times New Roman" w:hAnsi="Arial" w:cs="Arial"/>
          <w:lang w:eastAsia="cs-CZ"/>
        </w:rPr>
        <w:t>s výpovědní lhůtou 1 měsíc</w:t>
      </w:r>
      <w:r w:rsidR="005A540C" w:rsidRPr="005A540C">
        <w:rPr>
          <w:rFonts w:ascii="Arial" w:eastAsia="Times New Roman" w:hAnsi="Arial" w:cs="Arial"/>
          <w:lang w:eastAsia="cs-CZ"/>
        </w:rPr>
        <w:t xml:space="preserve"> </w:t>
      </w:r>
      <w:r w:rsidR="006475C7" w:rsidRPr="0070656F">
        <w:rPr>
          <w:rFonts w:ascii="Arial" w:eastAsia="Times New Roman" w:hAnsi="Arial" w:cs="Arial"/>
          <w:lang w:eastAsia="cs-CZ"/>
        </w:rPr>
        <w:t xml:space="preserve">plynoucí </w:t>
      </w:r>
      <w:r w:rsidR="006475C7" w:rsidRPr="00886962">
        <w:rPr>
          <w:rFonts w:ascii="Arial" w:eastAsia="Times New Roman" w:hAnsi="Arial" w:cs="Arial"/>
          <w:lang w:eastAsia="cs-CZ"/>
        </w:rPr>
        <w:t>od</w:t>
      </w:r>
      <w:r>
        <w:rPr>
          <w:rFonts w:ascii="Arial" w:eastAsia="Times New Roman" w:hAnsi="Arial" w:cs="Arial"/>
          <w:lang w:eastAsia="cs-CZ"/>
        </w:rPr>
        <w:t> </w:t>
      </w:r>
      <w:r w:rsidR="006475C7" w:rsidRPr="00886962">
        <w:rPr>
          <w:rFonts w:ascii="Arial" w:eastAsia="Times New Roman" w:hAnsi="Arial" w:cs="Arial"/>
          <w:lang w:eastAsia="cs-CZ"/>
        </w:rPr>
        <w:t>prvního dne měsíce následujícího po doručení výpovědi</w:t>
      </w:r>
      <w:r w:rsidR="005A540C" w:rsidRPr="007453DF">
        <w:rPr>
          <w:rFonts w:ascii="Arial" w:eastAsia="Times New Roman" w:hAnsi="Arial" w:cs="Arial"/>
          <w:lang w:eastAsia="cs-CZ"/>
        </w:rPr>
        <w:t xml:space="preserve"> </w:t>
      </w:r>
      <w:r w:rsidR="005A540C" w:rsidRPr="0070656F">
        <w:rPr>
          <w:rFonts w:ascii="Arial" w:eastAsia="Times New Roman" w:hAnsi="Arial" w:cs="Arial"/>
          <w:lang w:eastAsia="cs-CZ"/>
        </w:rPr>
        <w:t>v</w:t>
      </w:r>
      <w:r w:rsidR="005A540C" w:rsidRPr="00886962">
        <w:rPr>
          <w:rFonts w:ascii="Arial" w:eastAsia="Times New Roman" w:hAnsi="Arial" w:cs="Arial"/>
          <w:lang w:eastAsia="cs-CZ"/>
        </w:rPr>
        <w:t> případě, že PDS nedodržel některé závazky sjednané touto Smlouvou, i když byl na nesplnění závazku upozorněn</w:t>
      </w:r>
      <w:r w:rsidR="003A2237">
        <w:rPr>
          <w:rFonts w:ascii="Arial" w:eastAsia="Times New Roman" w:hAnsi="Arial" w:cs="Arial"/>
          <w:lang w:eastAsia="cs-CZ"/>
        </w:rPr>
        <w:t>.</w:t>
      </w:r>
    </w:p>
    <w:p w14:paraId="6C0F6655" w14:textId="77777777" w:rsidR="00D83D16" w:rsidRPr="005A540C" w:rsidRDefault="00D83D16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 xml:space="preserve">Možnost výpovědi </w:t>
      </w:r>
      <w:r w:rsidR="007453DF">
        <w:rPr>
          <w:rFonts w:ascii="Arial" w:eastAsia="Times New Roman" w:hAnsi="Arial" w:cs="Arial"/>
          <w:lang w:eastAsia="cs-CZ"/>
        </w:rPr>
        <w:t>S</w:t>
      </w:r>
      <w:r>
        <w:rPr>
          <w:rFonts w:ascii="Arial" w:eastAsia="Times New Roman" w:hAnsi="Arial" w:cs="Arial"/>
          <w:lang w:eastAsia="cs-CZ"/>
        </w:rPr>
        <w:t>mlouvy z důvodů stanovených zákonem se vylučuje.</w:t>
      </w:r>
    </w:p>
    <w:p w14:paraId="25D5CCE2" w14:textId="77777777" w:rsidR="00CE2DB0" w:rsidRPr="005B3023" w:rsidRDefault="00CE2DB0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4D0913">
        <w:rPr>
          <w:rFonts w:ascii="Arial" w:eastAsia="Times New Roman" w:hAnsi="Arial" w:cs="Arial"/>
          <w:lang w:eastAsia="cs-CZ"/>
        </w:rPr>
        <w:t>Smlouv</w:t>
      </w:r>
      <w:r>
        <w:rPr>
          <w:rFonts w:ascii="Arial" w:eastAsia="Times New Roman" w:hAnsi="Arial" w:cs="Arial"/>
          <w:lang w:eastAsia="cs-CZ"/>
        </w:rPr>
        <w:t>a</w:t>
      </w:r>
      <w:r w:rsidRPr="004D0913">
        <w:rPr>
          <w:rFonts w:ascii="Arial" w:eastAsia="Times New Roman" w:hAnsi="Arial" w:cs="Arial"/>
          <w:lang w:eastAsia="cs-CZ"/>
        </w:rPr>
        <w:t xml:space="preserve"> </w:t>
      </w:r>
      <w:r w:rsidR="00684C36">
        <w:rPr>
          <w:rFonts w:ascii="Arial" w:eastAsia="Times New Roman" w:hAnsi="Arial" w:cs="Arial"/>
          <w:lang w:eastAsia="cs-CZ"/>
        </w:rPr>
        <w:t xml:space="preserve">se </w:t>
      </w:r>
      <w:r w:rsidR="00F82C53">
        <w:rPr>
          <w:rFonts w:ascii="Arial" w:eastAsia="Times New Roman" w:hAnsi="Arial" w:cs="Arial"/>
          <w:lang w:eastAsia="cs-CZ"/>
        </w:rPr>
        <w:t>před uplynutím doby, na níž byla uzavřena, zrušuje</w:t>
      </w:r>
      <w:r w:rsidR="00684C36">
        <w:rPr>
          <w:rFonts w:ascii="Arial" w:eastAsia="Times New Roman" w:hAnsi="Arial" w:cs="Arial"/>
          <w:lang w:eastAsia="cs-CZ"/>
        </w:rPr>
        <w:t xml:space="preserve"> </w:t>
      </w:r>
      <w:r w:rsidR="00F82C53">
        <w:rPr>
          <w:rFonts w:ascii="Arial" w:eastAsia="Times New Roman" w:hAnsi="Arial" w:cs="Arial"/>
          <w:lang w:eastAsia="cs-CZ"/>
        </w:rPr>
        <w:t>s účinky ke dni události, s jejímž nastáním je ukončení Smlouvy spojeno</w:t>
      </w:r>
      <w:r w:rsidR="007F3B99">
        <w:rPr>
          <w:rFonts w:ascii="Arial" w:eastAsia="Times New Roman" w:hAnsi="Arial" w:cs="Arial"/>
          <w:lang w:eastAsia="cs-CZ"/>
        </w:rPr>
        <w:t>, a to</w:t>
      </w:r>
      <w:r>
        <w:rPr>
          <w:rFonts w:ascii="Arial" w:eastAsia="Times New Roman" w:hAnsi="Arial" w:cs="Arial"/>
          <w:lang w:eastAsia="cs-CZ"/>
        </w:rPr>
        <w:t>:</w:t>
      </w:r>
    </w:p>
    <w:p w14:paraId="618B46AF" w14:textId="2116FAA6" w:rsidR="0017793A" w:rsidRDefault="0017793A" w:rsidP="0017793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neprokáže-li </w:t>
      </w:r>
      <w:r w:rsidR="00CA2132">
        <w:rPr>
          <w:rFonts w:ascii="Arial" w:hAnsi="Arial" w:cs="Arial"/>
        </w:rPr>
        <w:t xml:space="preserve">Poskytovatel AB </w:t>
      </w:r>
      <w:r>
        <w:rPr>
          <w:rFonts w:ascii="Arial" w:hAnsi="Arial" w:cs="Arial"/>
        </w:rPr>
        <w:t>PDS</w:t>
      </w:r>
      <w:r w:rsidRPr="007F3B99">
        <w:rPr>
          <w:rFonts w:ascii="Arial" w:hAnsi="Arial" w:cs="Arial"/>
        </w:rPr>
        <w:t xml:space="preserve"> </w:t>
      </w:r>
      <w:r w:rsidRPr="00493D40">
        <w:rPr>
          <w:rFonts w:ascii="Arial" w:hAnsi="Arial" w:cs="Arial"/>
        </w:rPr>
        <w:t xml:space="preserve">do </w:t>
      </w:r>
      <w:r w:rsidR="006D425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měsíců od uzavření této Smlouvy, že s provozovatelem přenosové soustavy uzavřel smlouvu o alespoň jedné ze Služeb</w:t>
      </w:r>
      <w:r w:rsidR="00C3164C">
        <w:rPr>
          <w:rFonts w:ascii="Arial" w:hAnsi="Arial" w:cs="Arial"/>
        </w:rPr>
        <w:t>, nebo</w:t>
      </w:r>
    </w:p>
    <w:p w14:paraId="2B3FAE8E" w14:textId="099A70F3" w:rsidR="00C3164C" w:rsidRDefault="00C3164C" w:rsidP="00C3164C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 w:line="276" w:lineRule="auto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ukončením smlouvy o poskytování Služeb mezi </w:t>
      </w:r>
      <w:r w:rsidR="00CA2132">
        <w:rPr>
          <w:rFonts w:ascii="Arial" w:hAnsi="Arial" w:cs="Arial"/>
        </w:rPr>
        <w:t xml:space="preserve">PAB </w:t>
      </w:r>
      <w:r>
        <w:rPr>
          <w:rFonts w:ascii="Arial" w:hAnsi="Arial" w:cs="Arial"/>
        </w:rPr>
        <w:t>a provozovatelem přenosové soustavy</w:t>
      </w:r>
      <w:r w:rsidR="00850BD3">
        <w:rPr>
          <w:rFonts w:ascii="Arial" w:hAnsi="Arial" w:cs="Arial"/>
        </w:rPr>
        <w:t>.</w:t>
      </w:r>
    </w:p>
    <w:p w14:paraId="10150EE7" w14:textId="1D92F7CC" w:rsidR="004851F5" w:rsidRPr="00317391" w:rsidRDefault="00D26E20" w:rsidP="00122EC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6" w:hanging="500"/>
        <w:contextualSpacing w:val="0"/>
        <w:jc w:val="both"/>
        <w:rPr>
          <w:rFonts w:ascii="Arial" w:hAnsi="Arial" w:cs="Arial"/>
        </w:rPr>
      </w:pPr>
      <w:r w:rsidRPr="00317391">
        <w:rPr>
          <w:rFonts w:ascii="Arial" w:eastAsia="Times New Roman" w:hAnsi="Arial" w:cs="Arial"/>
          <w:lang w:eastAsia="cs-CZ"/>
        </w:rPr>
        <w:t xml:space="preserve">V případě zájmu </w:t>
      </w:r>
      <w:r w:rsidR="00602E5F">
        <w:rPr>
          <w:rFonts w:ascii="Arial" w:eastAsia="Times New Roman" w:hAnsi="Arial" w:cs="Arial"/>
          <w:lang w:eastAsia="cs-CZ"/>
        </w:rPr>
        <w:t>PAB o</w:t>
      </w:r>
      <w:r w:rsidRPr="00317391">
        <w:rPr>
          <w:rFonts w:ascii="Arial" w:eastAsia="Times New Roman" w:hAnsi="Arial" w:cs="Arial"/>
          <w:lang w:eastAsia="cs-CZ"/>
        </w:rPr>
        <w:t xml:space="preserve"> </w:t>
      </w:r>
      <w:r w:rsidR="007A1FCC" w:rsidRPr="00317391">
        <w:rPr>
          <w:rFonts w:ascii="Arial" w:eastAsia="Times New Roman" w:hAnsi="Arial" w:cs="Arial"/>
          <w:lang w:eastAsia="cs-CZ"/>
        </w:rPr>
        <w:t xml:space="preserve">využívání distribuční soustavy pro poskytování Služeb </w:t>
      </w:r>
      <w:r w:rsidR="00602E5F">
        <w:rPr>
          <w:rFonts w:ascii="Arial" w:eastAsia="Times New Roman" w:hAnsi="Arial" w:cs="Arial"/>
          <w:lang w:eastAsia="cs-CZ"/>
        </w:rPr>
        <w:t xml:space="preserve">v rámci Agregačního bloku </w:t>
      </w:r>
      <w:r w:rsidR="007A1FCC" w:rsidRPr="00317391">
        <w:rPr>
          <w:rFonts w:ascii="Arial" w:eastAsia="Times New Roman" w:hAnsi="Arial" w:cs="Arial"/>
          <w:lang w:eastAsia="cs-CZ"/>
        </w:rPr>
        <w:t xml:space="preserve">i po skončení této Smlouvy </w:t>
      </w:r>
      <w:r w:rsidRPr="00317391">
        <w:rPr>
          <w:rFonts w:ascii="Arial" w:eastAsia="Times New Roman" w:hAnsi="Arial" w:cs="Arial"/>
          <w:lang w:eastAsia="cs-CZ"/>
        </w:rPr>
        <w:t xml:space="preserve">se </w:t>
      </w:r>
      <w:r w:rsidR="00602E5F">
        <w:rPr>
          <w:rFonts w:ascii="Arial" w:eastAsia="Times New Roman" w:hAnsi="Arial" w:cs="Arial"/>
          <w:lang w:eastAsia="cs-CZ"/>
        </w:rPr>
        <w:t xml:space="preserve">PAB </w:t>
      </w:r>
      <w:r w:rsidRPr="00317391">
        <w:rPr>
          <w:rFonts w:ascii="Arial" w:eastAsia="Times New Roman" w:hAnsi="Arial" w:cs="Arial"/>
          <w:lang w:eastAsia="cs-CZ"/>
        </w:rPr>
        <w:t>zavazuje požádat o</w:t>
      </w:r>
      <w:r w:rsidR="00D57288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>uzavření nov</w:t>
      </w:r>
      <w:r w:rsidR="00772AC0">
        <w:rPr>
          <w:rFonts w:ascii="Arial" w:eastAsia="Times New Roman" w:hAnsi="Arial" w:cs="Arial"/>
          <w:lang w:eastAsia="cs-CZ"/>
        </w:rPr>
        <w:t>é</w:t>
      </w:r>
      <w:r w:rsidRPr="00317391">
        <w:rPr>
          <w:rFonts w:ascii="Arial" w:eastAsia="Times New Roman" w:hAnsi="Arial" w:cs="Arial"/>
          <w:lang w:eastAsia="cs-CZ"/>
        </w:rPr>
        <w:t xml:space="preserve"> </w:t>
      </w:r>
      <w:r w:rsidR="00C3164C">
        <w:rPr>
          <w:rFonts w:ascii="Arial" w:eastAsia="Times New Roman" w:hAnsi="Arial" w:cs="Arial"/>
          <w:lang w:eastAsia="cs-CZ"/>
        </w:rPr>
        <w:t>rámcov</w:t>
      </w:r>
      <w:r w:rsidR="00772AC0">
        <w:rPr>
          <w:rFonts w:ascii="Arial" w:eastAsia="Times New Roman" w:hAnsi="Arial" w:cs="Arial"/>
          <w:lang w:eastAsia="cs-CZ"/>
        </w:rPr>
        <w:t>é</w:t>
      </w:r>
      <w:r w:rsidR="00C3164C">
        <w:rPr>
          <w:rFonts w:ascii="Arial" w:eastAsia="Times New Roman" w:hAnsi="Arial" w:cs="Arial"/>
          <w:lang w:eastAsia="cs-CZ"/>
        </w:rPr>
        <w:t xml:space="preserve"> </w:t>
      </w:r>
      <w:r w:rsidRPr="00317391">
        <w:rPr>
          <w:rFonts w:ascii="Arial" w:eastAsia="Times New Roman" w:hAnsi="Arial" w:cs="Arial"/>
          <w:lang w:eastAsia="cs-CZ"/>
        </w:rPr>
        <w:t>smlouvy o možnostech a podmínkách vyv</w:t>
      </w:r>
      <w:r w:rsidR="00C34CA2" w:rsidRPr="00317391">
        <w:rPr>
          <w:rFonts w:ascii="Arial" w:eastAsia="Times New Roman" w:hAnsi="Arial" w:cs="Arial"/>
          <w:lang w:eastAsia="cs-CZ"/>
        </w:rPr>
        <w:t xml:space="preserve">edení </w:t>
      </w:r>
      <w:r w:rsidRPr="00317391">
        <w:rPr>
          <w:rFonts w:ascii="Arial" w:eastAsia="Times New Roman" w:hAnsi="Arial" w:cs="Arial"/>
          <w:lang w:eastAsia="cs-CZ"/>
        </w:rPr>
        <w:t>činného výkonu pro</w:t>
      </w:r>
      <w:r w:rsidR="00C64527" w:rsidRPr="00317391">
        <w:rPr>
          <w:rFonts w:ascii="Arial" w:eastAsia="Times New Roman" w:hAnsi="Arial" w:cs="Arial"/>
          <w:lang w:eastAsia="cs-CZ"/>
        </w:rPr>
        <w:t> </w:t>
      </w:r>
      <w:r w:rsidRPr="00317391">
        <w:rPr>
          <w:rFonts w:ascii="Arial" w:eastAsia="Times New Roman" w:hAnsi="Arial" w:cs="Arial"/>
          <w:lang w:eastAsia="cs-CZ"/>
        </w:rPr>
        <w:t xml:space="preserve">poskytování </w:t>
      </w:r>
      <w:r w:rsidR="00F42FAF" w:rsidRPr="00317391">
        <w:rPr>
          <w:rFonts w:ascii="Arial" w:eastAsia="Times New Roman" w:hAnsi="Arial" w:cs="Arial"/>
          <w:lang w:eastAsia="cs-CZ"/>
        </w:rPr>
        <w:t>S</w:t>
      </w:r>
      <w:r w:rsidRPr="00317391">
        <w:rPr>
          <w:rFonts w:ascii="Arial" w:eastAsia="Times New Roman" w:hAnsi="Arial" w:cs="Arial"/>
          <w:lang w:eastAsia="cs-CZ"/>
        </w:rPr>
        <w:t>lužeb pro ČEPS</w:t>
      </w:r>
      <w:r w:rsidR="00307AA2" w:rsidRPr="00317391">
        <w:rPr>
          <w:rFonts w:ascii="Arial" w:eastAsia="Times New Roman" w:hAnsi="Arial" w:cs="Arial"/>
          <w:lang w:eastAsia="cs-CZ"/>
        </w:rPr>
        <w:t>,</w:t>
      </w:r>
      <w:r w:rsidRPr="00317391">
        <w:rPr>
          <w:rFonts w:ascii="Arial" w:eastAsia="Times New Roman" w:hAnsi="Arial" w:cs="Arial"/>
          <w:lang w:eastAsia="cs-CZ"/>
        </w:rPr>
        <w:t xml:space="preserve"> a.s. prostřednictvím distribuční soustavy</w:t>
      </w:r>
      <w:r w:rsidR="00C64527" w:rsidRPr="00317391">
        <w:rPr>
          <w:rFonts w:ascii="Arial" w:eastAsia="Times New Roman" w:hAnsi="Arial" w:cs="Arial"/>
          <w:lang w:eastAsia="cs-CZ"/>
        </w:rPr>
        <w:t xml:space="preserve"> pro další období</w:t>
      </w:r>
      <w:r w:rsidR="00016F86" w:rsidRPr="00317391">
        <w:rPr>
          <w:rFonts w:ascii="Arial" w:eastAsia="Times New Roman" w:hAnsi="Arial" w:cs="Arial"/>
          <w:lang w:eastAsia="cs-CZ"/>
        </w:rPr>
        <w:t xml:space="preserve"> s dostatečným předstihem, nejpozději však </w:t>
      </w:r>
      <w:r w:rsidR="00170DA7">
        <w:rPr>
          <w:rFonts w:ascii="Arial" w:eastAsia="Times New Roman" w:hAnsi="Arial" w:cs="Arial"/>
          <w:lang w:eastAsia="cs-CZ"/>
        </w:rPr>
        <w:t>1</w:t>
      </w:r>
      <w:r w:rsidR="00170DA7" w:rsidRPr="00317391">
        <w:rPr>
          <w:rFonts w:ascii="Arial" w:eastAsia="Times New Roman" w:hAnsi="Arial" w:cs="Arial"/>
          <w:lang w:eastAsia="cs-CZ"/>
        </w:rPr>
        <w:t xml:space="preserve"> </w:t>
      </w:r>
      <w:r w:rsidR="00016F86" w:rsidRPr="00317391">
        <w:rPr>
          <w:rFonts w:ascii="Arial" w:eastAsia="Times New Roman" w:hAnsi="Arial" w:cs="Arial"/>
          <w:lang w:eastAsia="cs-CZ"/>
        </w:rPr>
        <w:t xml:space="preserve">měsíc před předpokládaným </w:t>
      </w:r>
      <w:r w:rsidR="009F4D66" w:rsidRPr="00317391">
        <w:rPr>
          <w:rFonts w:ascii="Arial" w:eastAsia="Times New Roman" w:hAnsi="Arial" w:cs="Arial"/>
          <w:lang w:eastAsia="cs-CZ"/>
        </w:rPr>
        <w:t xml:space="preserve">datem uzavření nové smlouvy. </w:t>
      </w:r>
    </w:p>
    <w:p w14:paraId="12E98093" w14:textId="39F4581F" w:rsidR="00A50446" w:rsidRPr="00E45681" w:rsidRDefault="00A50446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</w:rPr>
        <w:t xml:space="preserve"> </w:t>
      </w:r>
      <w:r w:rsidR="0028331A" w:rsidRPr="00E45681">
        <w:rPr>
          <w:rFonts w:ascii="Arial" w:eastAsia="Times New Roman" w:hAnsi="Arial" w:cs="Arial"/>
          <w:b/>
          <w:bCs/>
          <w:lang w:eastAsia="cs-CZ"/>
        </w:rPr>
        <w:t>X</w:t>
      </w:r>
      <w:r w:rsidRPr="00E45681">
        <w:rPr>
          <w:rFonts w:ascii="Arial" w:eastAsia="Times New Roman" w:hAnsi="Arial" w:cs="Arial"/>
          <w:b/>
          <w:bCs/>
          <w:lang w:eastAsia="cs-CZ"/>
        </w:rPr>
        <w:t>.</w:t>
      </w:r>
    </w:p>
    <w:p w14:paraId="22F633E9" w14:textId="77777777" w:rsidR="00932B94" w:rsidRDefault="00932B94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E45681">
        <w:rPr>
          <w:rFonts w:ascii="Arial" w:eastAsia="Times New Roman" w:hAnsi="Arial" w:cs="Arial"/>
          <w:b/>
          <w:bCs/>
          <w:lang w:eastAsia="cs-CZ"/>
        </w:rPr>
        <w:t>Definice</w:t>
      </w:r>
    </w:p>
    <w:p w14:paraId="5A324770" w14:textId="77777777" w:rsidR="00932B94" w:rsidRDefault="00932B94" w:rsidP="00886962">
      <w:pPr>
        <w:spacing w:line="276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Není</w:t>
      </w:r>
      <w:r w:rsidR="007D40A7">
        <w:rPr>
          <w:rFonts w:ascii="Arial" w:eastAsia="Times New Roman" w:hAnsi="Arial" w:cs="Arial"/>
          <w:lang w:eastAsia="cs-CZ"/>
        </w:rPr>
        <w:t>-li</w:t>
      </w:r>
      <w:r>
        <w:rPr>
          <w:rFonts w:ascii="Arial" w:eastAsia="Times New Roman" w:hAnsi="Arial" w:cs="Arial"/>
          <w:lang w:eastAsia="cs-CZ"/>
        </w:rPr>
        <w:t xml:space="preserve"> v této Smlouvě uvedeno jinak, mají následující termín tento význam:</w:t>
      </w:r>
    </w:p>
    <w:p w14:paraId="3AF5D396" w14:textId="4E1A63E9" w:rsidR="007B69A4" w:rsidRDefault="007B69A4" w:rsidP="00170DA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Agregační blok</w:t>
      </w:r>
      <w:r>
        <w:rPr>
          <w:rFonts w:ascii="Arial" w:eastAsia="Times New Roman" w:hAnsi="Arial" w:cs="Arial"/>
          <w:lang w:eastAsia="cs-CZ"/>
        </w:rPr>
        <w:tab/>
        <w:t xml:space="preserve">skupina zařízení jednotlivých poskytovatelů Služeb zapojená </w:t>
      </w:r>
      <w:r w:rsidR="00771A19">
        <w:rPr>
          <w:rFonts w:ascii="Arial" w:eastAsia="Times New Roman" w:hAnsi="Arial" w:cs="Arial"/>
          <w:lang w:eastAsia="cs-CZ"/>
        </w:rPr>
        <w:t>do</w:t>
      </w:r>
      <w:r w:rsidR="004603A4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sdružené</w:t>
      </w:r>
      <w:r w:rsidR="00771A19">
        <w:rPr>
          <w:rFonts w:ascii="Arial" w:eastAsia="Times New Roman" w:hAnsi="Arial" w:cs="Arial"/>
          <w:lang w:eastAsia="cs-CZ"/>
        </w:rPr>
        <w:t>ho</w:t>
      </w:r>
      <w:r>
        <w:rPr>
          <w:rFonts w:ascii="Arial" w:eastAsia="Times New Roman" w:hAnsi="Arial" w:cs="Arial"/>
          <w:lang w:eastAsia="cs-CZ"/>
        </w:rPr>
        <w:t xml:space="preserve"> poskytování Služeb</w:t>
      </w:r>
      <w:r w:rsidR="00771A19">
        <w:rPr>
          <w:rFonts w:ascii="Arial" w:eastAsia="Times New Roman" w:hAnsi="Arial" w:cs="Arial"/>
          <w:lang w:eastAsia="cs-CZ"/>
        </w:rPr>
        <w:t xml:space="preserve"> </w:t>
      </w:r>
      <w:r w:rsidR="004603A4">
        <w:rPr>
          <w:rFonts w:ascii="Arial" w:eastAsia="Times New Roman" w:hAnsi="Arial" w:cs="Arial"/>
          <w:lang w:eastAsia="cs-CZ"/>
        </w:rPr>
        <w:t xml:space="preserve">řízeného </w:t>
      </w:r>
      <w:r w:rsidR="0021603A">
        <w:rPr>
          <w:rFonts w:ascii="Arial" w:eastAsia="Times New Roman" w:hAnsi="Arial" w:cs="Arial"/>
          <w:lang w:eastAsia="cs-CZ"/>
        </w:rPr>
        <w:t>Poskytovatelem AB</w:t>
      </w:r>
      <w:r w:rsidR="00771A19">
        <w:rPr>
          <w:rFonts w:ascii="Arial" w:eastAsia="Times New Roman" w:hAnsi="Arial" w:cs="Arial"/>
          <w:lang w:eastAsia="cs-CZ"/>
        </w:rPr>
        <w:t>;</w:t>
      </w:r>
    </w:p>
    <w:p w14:paraId="4FC8FD6D" w14:textId="03C30826" w:rsidR="009F65DD" w:rsidRDefault="006530B9" w:rsidP="00170DA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t>ČEPS, a.s.</w:t>
      </w:r>
      <w:r w:rsidR="009F65DD">
        <w:rPr>
          <w:rFonts w:ascii="Arial" w:eastAsia="Times New Roman" w:hAnsi="Arial" w:cs="Arial"/>
          <w:lang w:eastAsia="cs-CZ"/>
        </w:rPr>
        <w:t xml:space="preserve"> nebo</w:t>
      </w:r>
    </w:p>
    <w:p w14:paraId="27F75645" w14:textId="0456668B" w:rsidR="009F65DD" w:rsidRDefault="009F65DD" w:rsidP="00317391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provozovatel přenosové soustavy</w:t>
      </w:r>
    </w:p>
    <w:p w14:paraId="43B60723" w14:textId="10264A26" w:rsidR="006530B9" w:rsidRDefault="006530B9" w:rsidP="00317391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 w:rsidRPr="006C7C39">
        <w:rPr>
          <w:rFonts w:ascii="Arial" w:eastAsia="Times New Roman" w:hAnsi="Arial" w:cs="Arial"/>
          <w:lang w:eastAsia="cs-CZ"/>
        </w:rPr>
        <w:tab/>
        <w:t>provozovatel přenosové soustavy ČEPS, a.s., IČO: 257 02 556, se</w:t>
      </w:r>
      <w:r w:rsidR="008C0B38">
        <w:rPr>
          <w:rFonts w:ascii="Arial" w:eastAsia="Times New Roman" w:hAnsi="Arial" w:cs="Arial"/>
          <w:lang w:eastAsia="cs-CZ"/>
        </w:rPr>
        <w:t> </w:t>
      </w:r>
      <w:r w:rsidRPr="006C7C39">
        <w:rPr>
          <w:rFonts w:ascii="Arial" w:eastAsia="Times New Roman" w:hAnsi="Arial" w:cs="Arial"/>
          <w:lang w:eastAsia="cs-CZ"/>
        </w:rPr>
        <w:t>sídlem Praha 10, elektrárenská 774/2, PSČ 101 52. zapsaný v obchodním rejstříku vedeném Městským soudem v Praze, sp. zn. B 5597;</w:t>
      </w:r>
    </w:p>
    <w:p w14:paraId="393CAA13" w14:textId="395D8C89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energetický zákon</w:t>
      </w:r>
      <w:r>
        <w:rPr>
          <w:rFonts w:ascii="Arial" w:eastAsia="Times New Roman" w:hAnsi="Arial" w:cs="Arial"/>
          <w:lang w:eastAsia="cs-CZ"/>
        </w:rPr>
        <w:tab/>
        <w:t>zákon č. 458/2000 Sb., o podmínkách podnikání a o výkonu státní správy v energetických odvětvích a o změně některých zákonů (energetický zákon), ve znění pozdějších předpisů;</w:t>
      </w:r>
    </w:p>
    <w:p w14:paraId="54E53ECE" w14:textId="09B902B0" w:rsidR="00295392" w:rsidRDefault="00295392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Dílčí smlouva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hAnsi="Arial" w:cs="Arial"/>
        </w:rPr>
        <w:t xml:space="preserve">Dílčí smlouva o možnostech a podmínkách vyvedení činného výkonu pro poskytování služeb výkonové rovnováhy pro ČEPS, a.s. prostřednictvím distribuční soustavy uzavřená mezi PDS a Poskytovatelem SVR, k jehož zařízení je smlouvou i připojení zařízení s PDS sjednán rezervovaný výkon nebo </w:t>
      </w:r>
      <w:r w:rsidR="006B2789">
        <w:rPr>
          <w:rFonts w:ascii="Arial" w:hAnsi="Arial" w:cs="Arial"/>
        </w:rPr>
        <w:t xml:space="preserve">rezervovaný </w:t>
      </w:r>
      <w:r>
        <w:rPr>
          <w:rFonts w:ascii="Arial" w:hAnsi="Arial" w:cs="Arial"/>
        </w:rPr>
        <w:t>příkon 100 kW a více</w:t>
      </w:r>
      <w:r w:rsidR="002132A6" w:rsidRPr="002132A6">
        <w:rPr>
          <w:rFonts w:ascii="Arial" w:eastAsia="Times New Roman" w:hAnsi="Arial" w:cs="Arial"/>
          <w:lang w:eastAsia="cs-CZ"/>
        </w:rPr>
        <w:t xml:space="preserve"> </w:t>
      </w:r>
      <w:r w:rsidR="002132A6">
        <w:rPr>
          <w:rFonts w:ascii="Arial" w:eastAsia="Times New Roman" w:hAnsi="Arial" w:cs="Arial"/>
          <w:lang w:eastAsia="cs-CZ"/>
        </w:rPr>
        <w:t>a k němuž má instalováno zařízení umožňující dispečerské řízení výrobny elektřiny</w:t>
      </w:r>
      <w:r>
        <w:rPr>
          <w:rFonts w:ascii="Arial" w:hAnsi="Arial" w:cs="Arial"/>
        </w:rPr>
        <w:t>;</w:t>
      </w:r>
    </w:p>
    <w:p w14:paraId="0E57F619" w14:textId="74DE97B2" w:rsidR="008851A7" w:rsidRDefault="008851A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Majitel předávacího místa</w:t>
      </w:r>
    </w:p>
    <w:p w14:paraId="1A6E87CB" w14:textId="7C042A70" w:rsidR="008851A7" w:rsidRDefault="008851A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</w:r>
      <w:r w:rsidR="00ED2A89">
        <w:rPr>
          <w:rFonts w:ascii="Arial" w:eastAsia="Times New Roman" w:hAnsi="Arial" w:cs="Arial"/>
          <w:lang w:eastAsia="cs-CZ"/>
        </w:rPr>
        <w:t>o</w:t>
      </w:r>
      <w:r>
        <w:rPr>
          <w:rFonts w:ascii="Arial" w:eastAsia="Times New Roman" w:hAnsi="Arial" w:cs="Arial"/>
          <w:lang w:eastAsia="cs-CZ"/>
        </w:rPr>
        <w:t>soba</w:t>
      </w:r>
      <w:r w:rsidR="00A926BC">
        <w:rPr>
          <w:rFonts w:ascii="Arial" w:eastAsia="Times New Roman" w:hAnsi="Arial" w:cs="Arial"/>
          <w:lang w:eastAsia="cs-CZ"/>
        </w:rPr>
        <w:t xml:space="preserve"> odlišná od Poskytovatele SVR</w:t>
      </w:r>
      <w:r>
        <w:rPr>
          <w:rFonts w:ascii="Arial" w:eastAsia="Times New Roman" w:hAnsi="Arial" w:cs="Arial"/>
          <w:lang w:eastAsia="cs-CZ"/>
        </w:rPr>
        <w:t xml:space="preserve">, která s PDS uzavřela smlouvu o připojení </w:t>
      </w:r>
      <w:r w:rsidR="005F3AB4">
        <w:rPr>
          <w:rFonts w:ascii="Arial" w:eastAsia="Times New Roman" w:hAnsi="Arial" w:cs="Arial"/>
          <w:lang w:eastAsia="cs-CZ"/>
        </w:rPr>
        <w:t>výrobny elektřiny</w:t>
      </w:r>
      <w:r>
        <w:rPr>
          <w:rFonts w:ascii="Arial" w:eastAsia="Times New Roman" w:hAnsi="Arial" w:cs="Arial"/>
          <w:lang w:eastAsia="cs-CZ"/>
        </w:rPr>
        <w:t xml:space="preserve"> nebo </w:t>
      </w:r>
      <w:r w:rsidR="005F3AB4">
        <w:rPr>
          <w:rFonts w:ascii="Arial" w:eastAsia="Times New Roman" w:hAnsi="Arial" w:cs="Arial"/>
          <w:lang w:eastAsia="cs-CZ"/>
        </w:rPr>
        <w:t>odběrného</w:t>
      </w:r>
      <w:r>
        <w:rPr>
          <w:rFonts w:ascii="Arial" w:eastAsia="Times New Roman" w:hAnsi="Arial" w:cs="Arial"/>
          <w:lang w:eastAsia="cs-CZ"/>
        </w:rPr>
        <w:t xml:space="preserve"> místa</w:t>
      </w:r>
      <w:r w:rsidR="00A926BC">
        <w:rPr>
          <w:rFonts w:ascii="Arial" w:eastAsia="Times New Roman" w:hAnsi="Arial" w:cs="Arial"/>
          <w:lang w:eastAsia="cs-CZ"/>
        </w:rPr>
        <w:t xml:space="preserve"> k distribuční soustavě</w:t>
      </w:r>
      <w:r>
        <w:rPr>
          <w:rFonts w:ascii="Arial" w:eastAsia="Times New Roman" w:hAnsi="Arial" w:cs="Arial"/>
          <w:lang w:eastAsia="cs-CZ"/>
        </w:rPr>
        <w:t>, jehož prostřednictvím je k distribuční soustavě</w:t>
      </w:r>
      <w:r w:rsidR="00722283">
        <w:rPr>
          <w:rFonts w:ascii="Arial" w:eastAsia="Times New Roman" w:hAnsi="Arial" w:cs="Arial"/>
          <w:lang w:eastAsia="cs-CZ"/>
        </w:rPr>
        <w:t xml:space="preserve"> připojeno </w:t>
      </w:r>
      <w:r w:rsidR="00A926BC">
        <w:rPr>
          <w:rFonts w:ascii="Arial" w:eastAsia="Times New Roman" w:hAnsi="Arial" w:cs="Arial"/>
          <w:lang w:eastAsia="cs-CZ"/>
        </w:rPr>
        <w:t xml:space="preserve">i </w:t>
      </w:r>
      <w:r w:rsidR="00722283">
        <w:rPr>
          <w:rFonts w:ascii="Arial" w:eastAsia="Times New Roman" w:hAnsi="Arial" w:cs="Arial"/>
          <w:lang w:eastAsia="cs-CZ"/>
        </w:rPr>
        <w:t>zařízení Poskytovatele SVR</w:t>
      </w:r>
      <w:r>
        <w:rPr>
          <w:rFonts w:ascii="Arial" w:eastAsia="Times New Roman" w:hAnsi="Arial" w:cs="Arial"/>
          <w:lang w:eastAsia="cs-CZ"/>
        </w:rPr>
        <w:t>;</w:t>
      </w:r>
      <w:r w:rsidR="00424E72" w:rsidRPr="00424E72">
        <w:rPr>
          <w:rFonts w:ascii="Arial" w:hAnsi="Arial" w:cs="Arial"/>
        </w:rPr>
        <w:t xml:space="preserve"> </w:t>
      </w:r>
      <w:r w:rsidR="00424E72">
        <w:rPr>
          <w:rFonts w:ascii="Arial" w:hAnsi="Arial" w:cs="Arial"/>
        </w:rPr>
        <w:t>za Majitele předávacího místa se pro účely této Smlouvy nepovažuje provozovatel lokální distribuční soustavy;</w:t>
      </w:r>
    </w:p>
    <w:p w14:paraId="67556501" w14:textId="5B31535D" w:rsidR="00932B94" w:rsidRDefault="00932B94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občanský zákoník</w:t>
      </w:r>
      <w:r>
        <w:rPr>
          <w:rFonts w:ascii="Arial" w:eastAsia="Times New Roman" w:hAnsi="Arial" w:cs="Arial"/>
          <w:lang w:eastAsia="cs-CZ"/>
        </w:rPr>
        <w:tab/>
        <w:t>zákon č. 89/2012 Sb., občanský zákoník, ve znění pozdějších předpisů</w:t>
      </w:r>
      <w:r w:rsidR="00631A71">
        <w:rPr>
          <w:rFonts w:ascii="Arial" w:eastAsia="Times New Roman" w:hAnsi="Arial" w:cs="Arial"/>
          <w:lang w:eastAsia="cs-CZ"/>
        </w:rPr>
        <w:t>;</w:t>
      </w:r>
    </w:p>
    <w:p w14:paraId="5210C9DA" w14:textId="77777777" w:rsidR="00321CCC" w:rsidRDefault="00321CC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odstávky</w:t>
      </w:r>
      <w:r>
        <w:rPr>
          <w:rFonts w:ascii="Arial" w:eastAsia="Times New Roman" w:hAnsi="Arial" w:cs="Arial"/>
          <w:lang w:eastAsia="cs-CZ"/>
        </w:rPr>
        <w:tab/>
      </w:r>
      <w:bookmarkStart w:id="14" w:name="_Hlk51157582"/>
      <w:r>
        <w:rPr>
          <w:rFonts w:ascii="Arial" w:eastAsia="Times New Roman" w:hAnsi="Arial" w:cs="Arial"/>
          <w:lang w:eastAsia="cs-CZ"/>
        </w:rPr>
        <w:t>omezení nebo přerušení dodávek elektřiny ve smyslu ustanovení § 25 odst. 3 písm. c) a d</w:t>
      </w:r>
      <w:r w:rsidR="00A72424">
        <w:rPr>
          <w:rFonts w:ascii="Arial" w:eastAsia="Times New Roman" w:hAnsi="Arial" w:cs="Arial"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energetického zákona</w:t>
      </w:r>
      <w:bookmarkEnd w:id="14"/>
      <w:r>
        <w:rPr>
          <w:rFonts w:ascii="Arial" w:eastAsia="Times New Roman" w:hAnsi="Arial" w:cs="Arial"/>
          <w:lang w:eastAsia="cs-CZ"/>
        </w:rPr>
        <w:t>;</w:t>
      </w:r>
    </w:p>
    <w:p w14:paraId="63ABF045" w14:textId="77777777" w:rsidR="008851A7" w:rsidRDefault="008851A7" w:rsidP="008851A7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PAB nebo</w:t>
      </w:r>
    </w:p>
    <w:p w14:paraId="562D8193" w14:textId="77777777" w:rsidR="008851A7" w:rsidRDefault="008851A7" w:rsidP="008851A7">
      <w:pPr>
        <w:spacing w:after="12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 AB</w:t>
      </w:r>
      <w:r>
        <w:rPr>
          <w:rFonts w:ascii="Arial" w:eastAsia="Times New Roman" w:hAnsi="Arial" w:cs="Arial"/>
          <w:lang w:eastAsia="cs-CZ"/>
        </w:rPr>
        <w:tab/>
        <w:t>[●], IČO: [●], se sídlem v [●], zapsaný v obchodním rejstříku vedeném [●], sp. zn. [●];</w:t>
      </w:r>
    </w:p>
    <w:p w14:paraId="2166C271" w14:textId="77777777" w:rsidR="008851A7" w:rsidRDefault="00BA5688" w:rsidP="00FB579A">
      <w:pPr>
        <w:spacing w:after="0"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PDS</w:t>
      </w:r>
    </w:p>
    <w:p w14:paraId="5F9C183E" w14:textId="009C3199" w:rsidR="008851A7" w:rsidRDefault="008851A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nebo Provozovatel </w:t>
      </w:r>
      <w:r w:rsidR="002E64D2">
        <w:rPr>
          <w:rFonts w:ascii="Arial" w:eastAsia="Times New Roman" w:hAnsi="Arial" w:cs="Arial"/>
          <w:lang w:eastAsia="cs-CZ"/>
        </w:rPr>
        <w:t>DS</w:t>
      </w:r>
    </w:p>
    <w:p w14:paraId="691C9F03" w14:textId="1A337C57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provozovatel distribuční soustavy </w:t>
      </w:r>
      <w:r w:rsidR="003C4E95">
        <w:rPr>
          <w:rFonts w:ascii="Arial" w:eastAsia="Times New Roman" w:hAnsi="Arial" w:cs="Arial"/>
          <w:lang w:eastAsia="cs-CZ"/>
        </w:rPr>
        <w:t>[●], IČO: [●], se sídlem v [●], zapsaný v obchodním rejstříku vedeném [●], sp. zn. [●];</w:t>
      </w:r>
    </w:p>
    <w:p w14:paraId="0A0D28BC" w14:textId="1E65724B" w:rsidR="00BA5688" w:rsidRDefault="00BA5688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Poskytovatel</w:t>
      </w:r>
      <w:r w:rsidR="00A36086">
        <w:rPr>
          <w:rFonts w:ascii="Arial" w:eastAsia="Times New Roman" w:hAnsi="Arial" w:cs="Arial"/>
          <w:lang w:eastAsia="cs-CZ"/>
        </w:rPr>
        <w:t>é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ab/>
      </w:r>
      <w:bookmarkStart w:id="15" w:name="_Hlk48831523"/>
      <w:r w:rsidR="00A36086">
        <w:rPr>
          <w:rFonts w:ascii="Arial" w:eastAsia="Times New Roman" w:hAnsi="Arial" w:cs="Arial"/>
          <w:lang w:eastAsia="cs-CZ"/>
        </w:rPr>
        <w:t xml:space="preserve">provozovatelé zařízení </w:t>
      </w:r>
      <w:r w:rsidR="006B45C1">
        <w:rPr>
          <w:rFonts w:ascii="Arial" w:eastAsia="Times New Roman" w:hAnsi="Arial" w:cs="Arial"/>
          <w:lang w:eastAsia="cs-CZ"/>
        </w:rPr>
        <w:t>uvedení</w:t>
      </w:r>
      <w:r w:rsidR="00A36086">
        <w:rPr>
          <w:rFonts w:ascii="Arial" w:eastAsia="Times New Roman" w:hAnsi="Arial" w:cs="Arial"/>
          <w:lang w:eastAsia="cs-CZ"/>
        </w:rPr>
        <w:t xml:space="preserve"> v příloze č. </w:t>
      </w:r>
      <w:bookmarkStart w:id="16" w:name="_Hlk53393294"/>
      <w:r w:rsidR="00765512">
        <w:rPr>
          <w:rFonts w:ascii="Arial" w:eastAsia="Times New Roman" w:hAnsi="Arial" w:cs="Arial"/>
          <w:lang w:eastAsia="cs-CZ"/>
        </w:rPr>
        <w:t xml:space="preserve">1 a 2 </w:t>
      </w:r>
      <w:bookmarkEnd w:id="15"/>
      <w:bookmarkEnd w:id="16"/>
      <w:r w:rsidR="00A36086">
        <w:rPr>
          <w:rFonts w:ascii="Arial" w:eastAsia="Times New Roman" w:hAnsi="Arial" w:cs="Arial"/>
          <w:lang w:eastAsia="cs-CZ"/>
        </w:rPr>
        <w:t>k této Smlouvě</w:t>
      </w:r>
      <w:r w:rsidR="006E2AC5">
        <w:rPr>
          <w:rFonts w:ascii="Arial" w:eastAsia="Times New Roman" w:hAnsi="Arial" w:cs="Arial"/>
          <w:lang w:eastAsia="cs-CZ"/>
        </w:rPr>
        <w:t>;</w:t>
      </w:r>
      <w:r w:rsidR="00765512">
        <w:rPr>
          <w:rFonts w:ascii="Arial" w:eastAsia="Times New Roman" w:hAnsi="Arial" w:cs="Arial"/>
          <w:lang w:eastAsia="cs-CZ"/>
        </w:rPr>
        <w:t xml:space="preserve"> </w:t>
      </w:r>
    </w:p>
    <w:p w14:paraId="35E06454" w14:textId="00DCC64B" w:rsidR="00BA5688" w:rsidRDefault="00760E07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Služby</w:t>
      </w:r>
      <w:r w:rsidR="00BA5688">
        <w:rPr>
          <w:rFonts w:ascii="Arial" w:eastAsia="Times New Roman" w:hAnsi="Arial" w:cs="Arial"/>
          <w:lang w:eastAsia="cs-CZ"/>
        </w:rPr>
        <w:tab/>
        <w:t xml:space="preserve">služby výkonové rovnováhy ve prospěch provozovatele přenosové soustavy spočívající zejména ve vyvádění činného výkonu </w:t>
      </w:r>
      <w:r w:rsidR="00EA683D">
        <w:rPr>
          <w:rFonts w:ascii="Arial" w:eastAsia="Times New Roman" w:hAnsi="Arial" w:cs="Arial"/>
          <w:lang w:eastAsia="cs-CZ"/>
        </w:rPr>
        <w:t xml:space="preserve">z nebo </w:t>
      </w:r>
      <w:r w:rsidR="00BA5688">
        <w:rPr>
          <w:rFonts w:ascii="Arial" w:eastAsia="Times New Roman" w:hAnsi="Arial" w:cs="Arial"/>
          <w:lang w:eastAsia="cs-CZ"/>
        </w:rPr>
        <w:t>do</w:t>
      </w:r>
      <w:r w:rsidR="008C0B38">
        <w:rPr>
          <w:rFonts w:ascii="Arial" w:eastAsia="Times New Roman" w:hAnsi="Arial" w:cs="Arial"/>
          <w:lang w:eastAsia="cs-CZ"/>
        </w:rPr>
        <w:t> </w:t>
      </w:r>
      <w:r w:rsidR="00BA5688">
        <w:rPr>
          <w:rFonts w:ascii="Arial" w:eastAsia="Times New Roman" w:hAnsi="Arial" w:cs="Arial"/>
          <w:lang w:eastAsia="cs-CZ"/>
        </w:rPr>
        <w:t xml:space="preserve">přenosové soustavy k zajištění </w:t>
      </w:r>
      <w:r w:rsidR="006E2AC5">
        <w:rPr>
          <w:rFonts w:ascii="Arial" w:eastAsia="Times New Roman" w:hAnsi="Arial" w:cs="Arial"/>
          <w:lang w:eastAsia="cs-CZ"/>
        </w:rPr>
        <w:t xml:space="preserve">vyrovnání bilance </w:t>
      </w:r>
      <w:r w:rsidR="00BA5688">
        <w:rPr>
          <w:rFonts w:ascii="Arial" w:eastAsia="Times New Roman" w:hAnsi="Arial" w:cs="Arial"/>
          <w:lang w:eastAsia="cs-CZ"/>
        </w:rPr>
        <w:t>přenosové soustavy</w:t>
      </w:r>
      <w:r w:rsidR="006E2AC5">
        <w:rPr>
          <w:rFonts w:ascii="Arial" w:eastAsia="Times New Roman" w:hAnsi="Arial" w:cs="Arial"/>
          <w:lang w:eastAsia="cs-CZ"/>
        </w:rPr>
        <w:t>;</w:t>
      </w:r>
    </w:p>
    <w:p w14:paraId="7C75AE8C" w14:textId="3B9CE6C5" w:rsidR="00287ABC" w:rsidRDefault="00287ABC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Semafor</w:t>
      </w:r>
      <w:r>
        <w:rPr>
          <w:rFonts w:ascii="Arial" w:eastAsia="Times New Roman" w:hAnsi="Arial" w:cs="Arial"/>
          <w:lang w:eastAsia="cs-CZ"/>
        </w:rPr>
        <w:tab/>
      </w:r>
      <w:r w:rsidR="00A926BC" w:rsidRPr="00807CDD">
        <w:rPr>
          <w:rFonts w:ascii="Arial" w:eastAsia="Times New Roman" w:hAnsi="Arial" w:cs="Arial"/>
          <w:lang w:eastAsia="cs-CZ"/>
        </w:rPr>
        <w:t xml:space="preserve">systém sdílení informací o předpokládaném a aktuálním lokálním stavu distribuční soustavy pro Poskytovatele SVR s rezervovaným výkonem 100 kW a více a instalovaným zařízením umožňujícím dispečerské řízení výrobny elektřiny nebo </w:t>
      </w:r>
      <w:r w:rsidR="006B2789">
        <w:rPr>
          <w:rFonts w:ascii="Arial" w:eastAsia="Times New Roman" w:hAnsi="Arial" w:cs="Arial"/>
          <w:lang w:eastAsia="cs-CZ"/>
        </w:rPr>
        <w:t xml:space="preserve">rezervovaným </w:t>
      </w:r>
      <w:r w:rsidR="00A926BC" w:rsidRPr="00807CDD">
        <w:rPr>
          <w:rFonts w:ascii="Arial" w:eastAsia="Times New Roman" w:hAnsi="Arial" w:cs="Arial"/>
          <w:lang w:eastAsia="cs-CZ"/>
        </w:rPr>
        <w:t>příkonem předávacího místa 100 kW a více</w:t>
      </w:r>
      <w:r w:rsidR="00A926BC">
        <w:rPr>
          <w:rFonts w:ascii="Arial" w:hAnsi="Arial" w:cs="Arial"/>
        </w:rPr>
        <w:t>;</w:t>
      </w:r>
    </w:p>
    <w:p w14:paraId="49B62E5D" w14:textId="00317D7D" w:rsidR="007672DA" w:rsidRDefault="007672DA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</w:t>
      </w:r>
      <w:r>
        <w:rPr>
          <w:rFonts w:ascii="Arial" w:eastAsia="Times New Roman" w:hAnsi="Arial" w:cs="Arial"/>
          <w:lang w:eastAsia="cs-CZ"/>
        </w:rPr>
        <w:tab/>
        <w:t xml:space="preserve">tato </w:t>
      </w:r>
      <w:r w:rsidR="006B45C1">
        <w:rPr>
          <w:rFonts w:ascii="Arial" w:eastAsia="Times New Roman" w:hAnsi="Arial" w:cs="Arial"/>
          <w:lang w:eastAsia="cs-CZ"/>
        </w:rPr>
        <w:t xml:space="preserve">rámcová </w:t>
      </w:r>
      <w:r>
        <w:rPr>
          <w:rFonts w:ascii="Arial" w:eastAsia="Times New Roman" w:hAnsi="Arial" w:cs="Arial"/>
          <w:lang w:eastAsia="cs-CZ"/>
        </w:rPr>
        <w:t xml:space="preserve">smlouva o </w:t>
      </w:r>
      <w:r w:rsidRPr="00B203F8">
        <w:rPr>
          <w:rFonts w:ascii="Arial" w:eastAsia="Times New Roman" w:hAnsi="Arial" w:cs="Arial"/>
          <w:lang w:eastAsia="cs-CZ"/>
        </w:rPr>
        <w:t>možnostech a podmínkách vyv</w:t>
      </w:r>
      <w:r>
        <w:rPr>
          <w:rFonts w:ascii="Arial" w:eastAsia="Times New Roman" w:hAnsi="Arial" w:cs="Arial"/>
          <w:lang w:eastAsia="cs-CZ"/>
        </w:rPr>
        <w:t xml:space="preserve">ádění </w:t>
      </w:r>
      <w:r w:rsidRPr="00B203F8">
        <w:rPr>
          <w:rFonts w:ascii="Arial" w:eastAsia="Times New Roman" w:hAnsi="Arial" w:cs="Arial"/>
          <w:lang w:eastAsia="cs-CZ"/>
        </w:rPr>
        <w:t>činného výkonu</w:t>
      </w:r>
      <w:r>
        <w:rPr>
          <w:rFonts w:ascii="Arial" w:eastAsia="Times New Roman" w:hAnsi="Arial" w:cs="Arial"/>
          <w:lang w:eastAsia="cs-CZ"/>
        </w:rPr>
        <w:t xml:space="preserve"> pro</w:t>
      </w:r>
      <w:r w:rsidR="008C0B38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poskytování služeb výkonové rovnováhy pro ČEPS</w:t>
      </w:r>
      <w:r w:rsidR="008C0B38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a.s. prostřednictvím distribuční soustavy;</w:t>
      </w:r>
    </w:p>
    <w:p w14:paraId="0C35E9D5" w14:textId="0333DCA9" w:rsidR="00EC4A93" w:rsidRDefault="00EC4A93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Smlouva s majitelem předávacího místa</w:t>
      </w:r>
    </w:p>
    <w:p w14:paraId="77A4E65B" w14:textId="4435CE67" w:rsidR="00EC4A93" w:rsidRDefault="00EC4A93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 xml:space="preserve">smlouva uzavřená mezi PDS a </w:t>
      </w:r>
      <w:r w:rsidR="008851A7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ajitelem předávacího místa, v níž </w:t>
      </w:r>
      <w:r w:rsidR="008851A7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ajitel předávacího místa vyslovuje svůj souhlas s umožněním poskytování Služeb </w:t>
      </w:r>
      <w:r w:rsidR="00A13C03">
        <w:rPr>
          <w:rFonts w:ascii="Arial" w:eastAsia="Times New Roman" w:hAnsi="Arial" w:cs="Arial"/>
          <w:lang w:eastAsia="cs-CZ"/>
        </w:rPr>
        <w:t>Poskytov</w:t>
      </w:r>
      <w:r w:rsidR="00154771">
        <w:rPr>
          <w:rFonts w:ascii="Arial" w:eastAsia="Times New Roman" w:hAnsi="Arial" w:cs="Arial"/>
          <w:lang w:eastAsia="cs-CZ"/>
        </w:rPr>
        <w:t>a</w:t>
      </w:r>
      <w:r w:rsidR="00A13C03">
        <w:rPr>
          <w:rFonts w:ascii="Arial" w:eastAsia="Times New Roman" w:hAnsi="Arial" w:cs="Arial"/>
          <w:lang w:eastAsia="cs-CZ"/>
        </w:rPr>
        <w:t xml:space="preserve">telem SVR </w:t>
      </w:r>
      <w:r>
        <w:rPr>
          <w:rFonts w:ascii="Arial" w:eastAsia="Times New Roman" w:hAnsi="Arial" w:cs="Arial"/>
          <w:lang w:eastAsia="cs-CZ"/>
        </w:rPr>
        <w:t xml:space="preserve">prostřednictvím jeho </w:t>
      </w:r>
      <w:r w:rsidR="000F4D1B">
        <w:rPr>
          <w:rFonts w:ascii="Arial" w:eastAsia="Times New Roman" w:hAnsi="Arial" w:cs="Arial"/>
          <w:lang w:eastAsia="cs-CZ"/>
        </w:rPr>
        <w:t>zařízení a</w:t>
      </w:r>
      <w:r w:rsidR="00A926BC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předávacího místa</w:t>
      </w:r>
      <w:r w:rsidR="00A926BC">
        <w:rPr>
          <w:rFonts w:ascii="Arial" w:eastAsia="Times New Roman" w:hAnsi="Arial" w:cs="Arial"/>
          <w:lang w:eastAsia="cs-CZ"/>
        </w:rPr>
        <w:t>, je</w:t>
      </w:r>
      <w:r w:rsidR="000F4D1B">
        <w:rPr>
          <w:rFonts w:ascii="Arial" w:eastAsia="Times New Roman" w:hAnsi="Arial" w:cs="Arial"/>
          <w:lang w:eastAsia="cs-CZ"/>
        </w:rPr>
        <w:t>jich</w:t>
      </w:r>
      <w:r w:rsidR="00A926BC">
        <w:rPr>
          <w:rFonts w:ascii="Arial" w:eastAsia="Times New Roman" w:hAnsi="Arial" w:cs="Arial"/>
          <w:lang w:eastAsia="cs-CZ"/>
        </w:rPr>
        <w:t>ž prostřednictvím je zařízení Poskytovatele SVR připojeno k distribuční soustavě PDS</w:t>
      </w:r>
      <w:r>
        <w:rPr>
          <w:rFonts w:ascii="Arial" w:eastAsia="Times New Roman" w:hAnsi="Arial" w:cs="Arial"/>
          <w:lang w:eastAsia="cs-CZ"/>
        </w:rPr>
        <w:t>;</w:t>
      </w:r>
    </w:p>
    <w:p w14:paraId="2125DE3F" w14:textId="77777777" w:rsidR="00631A71" w:rsidRDefault="00631A71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vyhláška o dispečerském řízení</w:t>
      </w:r>
    </w:p>
    <w:p w14:paraId="44CBD3A7" w14:textId="77777777" w:rsidR="00631A71" w:rsidRDefault="00631A71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ab/>
        <w:t>vyhláška č. 79/2010 Sb., o dispečerském řízení elektrizační soustavy a o předávání údajů pro dispečerské řízení, ve znění pozdějších předpisů</w:t>
      </w:r>
      <w:r w:rsidR="00657619">
        <w:rPr>
          <w:rFonts w:ascii="Arial" w:eastAsia="Times New Roman" w:hAnsi="Arial" w:cs="Arial"/>
          <w:lang w:eastAsia="cs-CZ"/>
        </w:rPr>
        <w:t>;</w:t>
      </w:r>
    </w:p>
    <w:p w14:paraId="5A83936B" w14:textId="22201A47" w:rsidR="00657619" w:rsidRDefault="00657619" w:rsidP="00886962">
      <w:pPr>
        <w:spacing w:line="276" w:lineRule="auto"/>
        <w:ind w:left="2268" w:hanging="226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Žádost</w:t>
      </w:r>
      <w:r>
        <w:rPr>
          <w:rFonts w:ascii="Arial" w:eastAsia="Times New Roman" w:hAnsi="Arial" w:cs="Arial"/>
          <w:lang w:eastAsia="cs-CZ"/>
        </w:rPr>
        <w:tab/>
      </w:r>
      <w:r w:rsidR="00844B42">
        <w:rPr>
          <w:rFonts w:ascii="Arial" w:eastAsia="Times New Roman" w:hAnsi="Arial" w:cs="Arial"/>
          <w:lang w:eastAsia="cs-CZ"/>
        </w:rPr>
        <w:t>ž</w:t>
      </w:r>
      <w:r>
        <w:rPr>
          <w:rFonts w:ascii="Arial" w:eastAsia="Times New Roman" w:hAnsi="Arial" w:cs="Arial"/>
          <w:lang w:eastAsia="cs-CZ"/>
        </w:rPr>
        <w:t>ádost Poskytovatele</w:t>
      </w:r>
      <w:r w:rsidR="0081560A">
        <w:rPr>
          <w:rFonts w:ascii="Arial" w:eastAsia="Times New Roman" w:hAnsi="Arial" w:cs="Arial"/>
          <w:lang w:eastAsia="cs-CZ"/>
        </w:rPr>
        <w:t xml:space="preserve"> SVR</w:t>
      </w:r>
      <w:r>
        <w:rPr>
          <w:rFonts w:ascii="Arial" w:eastAsia="Times New Roman" w:hAnsi="Arial" w:cs="Arial"/>
          <w:lang w:eastAsia="cs-CZ"/>
        </w:rPr>
        <w:t xml:space="preserve"> o </w:t>
      </w:r>
      <w:r w:rsidR="006B45C1" w:rsidRPr="00FB579A">
        <w:rPr>
          <w:rFonts w:ascii="Arial" w:eastAsia="Times New Roman" w:hAnsi="Arial" w:cs="Arial"/>
          <w:lang w:eastAsia="cs-CZ"/>
        </w:rPr>
        <w:t>umožnění</w:t>
      </w:r>
      <w:r w:rsidR="006B45C1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poskytování služeb výkonové rovnováhy pro ČEPS a.s. prostřednictvím distribuční soustavy</w:t>
      </w:r>
      <w:r w:rsidR="006B45C1">
        <w:rPr>
          <w:rFonts w:ascii="Arial" w:eastAsia="Times New Roman" w:hAnsi="Arial" w:cs="Arial"/>
          <w:lang w:eastAsia="cs-CZ"/>
        </w:rPr>
        <w:t>.</w:t>
      </w:r>
    </w:p>
    <w:p w14:paraId="449CEA3D" w14:textId="52D2F4D6" w:rsidR="008649CF" w:rsidRDefault="008649CF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04BB6357" w14:textId="3F6C7D45" w:rsidR="00932B94" w:rsidRPr="00B66835" w:rsidRDefault="00045654" w:rsidP="00886962">
      <w:pPr>
        <w:spacing w:before="240" w:after="0"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bookmarkStart w:id="17" w:name="_Hlk51156785"/>
      <w:r>
        <w:rPr>
          <w:rFonts w:ascii="Arial" w:eastAsia="Times New Roman" w:hAnsi="Arial" w:cs="Arial"/>
          <w:b/>
          <w:bCs/>
          <w:lang w:eastAsia="cs-CZ"/>
        </w:rPr>
        <w:lastRenderedPageBreak/>
        <w:t>X</w:t>
      </w:r>
      <w:r w:rsidR="00423312">
        <w:rPr>
          <w:rFonts w:ascii="Arial" w:eastAsia="Times New Roman" w:hAnsi="Arial" w:cs="Arial"/>
          <w:b/>
          <w:bCs/>
          <w:lang w:eastAsia="cs-CZ"/>
        </w:rPr>
        <w:t>I</w:t>
      </w:r>
      <w:r w:rsidR="00932B94">
        <w:rPr>
          <w:rFonts w:ascii="Arial" w:eastAsia="Times New Roman" w:hAnsi="Arial" w:cs="Arial"/>
          <w:b/>
          <w:bCs/>
          <w:lang w:eastAsia="cs-CZ"/>
        </w:rPr>
        <w:t>.</w:t>
      </w:r>
    </w:p>
    <w:p w14:paraId="23DEB090" w14:textId="77777777" w:rsidR="00A50446" w:rsidRPr="00B66835" w:rsidRDefault="00A50446" w:rsidP="00886962">
      <w:pPr>
        <w:spacing w:line="276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t>Závěrečná ustanovení</w:t>
      </w:r>
    </w:p>
    <w:p w14:paraId="31284161" w14:textId="77777777" w:rsidR="00A50446" w:rsidRDefault="00A50446" w:rsidP="00122ECE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Práva a povinnosti touto </w:t>
      </w:r>
      <w:r w:rsidR="00B9004A" w:rsidRPr="00886962">
        <w:rPr>
          <w:rFonts w:ascii="Arial" w:eastAsia="Times New Roman" w:hAnsi="Arial" w:cs="Arial"/>
          <w:lang w:eastAsia="cs-CZ"/>
        </w:rPr>
        <w:t xml:space="preserve">Smlouvou </w:t>
      </w:r>
      <w:r w:rsidRPr="00886962">
        <w:rPr>
          <w:rFonts w:ascii="Arial" w:eastAsia="Times New Roman" w:hAnsi="Arial" w:cs="Arial"/>
          <w:lang w:eastAsia="cs-CZ"/>
        </w:rPr>
        <w:t>výslovně neupravené se řídí českým právním řádem</w:t>
      </w:r>
      <w:r w:rsidR="006F09B3" w:rsidRPr="00886962">
        <w:rPr>
          <w:rFonts w:ascii="Arial" w:eastAsia="Times New Roman" w:hAnsi="Arial" w:cs="Arial"/>
          <w:lang w:eastAsia="cs-CZ"/>
        </w:rPr>
        <w:t xml:space="preserve">. </w:t>
      </w:r>
    </w:p>
    <w:p w14:paraId="54836E7B" w14:textId="1CA8D390" w:rsidR="0053690E" w:rsidRDefault="00795216" w:rsidP="00122ECE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eastAsia="Times New Roman" w:hAnsi="Helvetica" w:cs="Helvetica"/>
          <w:lang w:eastAsia="ar-SA"/>
        </w:rPr>
      </w:pPr>
      <w:r>
        <w:rPr>
          <w:rFonts w:ascii="Arial" w:eastAsia="Times New Roman" w:hAnsi="Arial" w:cs="Arial"/>
          <w:lang w:eastAsia="cs-CZ"/>
        </w:rPr>
        <w:t xml:space="preserve">Tuto Smlouvu, jakož i její dodatky lze uzavřít pouze písemně s podpisy na jedné listině. Dodatky musí být číslovány. </w:t>
      </w:r>
      <w:r w:rsidR="0053690E" w:rsidRPr="00886962">
        <w:rPr>
          <w:rFonts w:ascii="Helvetica" w:eastAsia="Times New Roman" w:hAnsi="Helvetica" w:cs="Helvetica"/>
          <w:lang w:eastAsia="ar-SA"/>
        </w:rPr>
        <w:t>Přijetí nabídky na</w:t>
      </w:r>
      <w:r w:rsidR="008D1A5F">
        <w:rPr>
          <w:rFonts w:ascii="Helvetica" w:eastAsia="Times New Roman" w:hAnsi="Helvetica" w:cs="Helvetica"/>
          <w:lang w:eastAsia="ar-SA"/>
        </w:rPr>
        <w:t> 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uzavření této Smlouvy a </w:t>
      </w:r>
      <w:r w:rsidR="007D40A7">
        <w:rPr>
          <w:rFonts w:ascii="Helvetica" w:eastAsia="Times New Roman" w:hAnsi="Helvetica" w:cs="Helvetica"/>
          <w:lang w:eastAsia="ar-SA"/>
        </w:rPr>
        <w:t xml:space="preserve">přijetí </w:t>
      </w:r>
      <w:r w:rsidR="0053690E" w:rsidRPr="00886962">
        <w:rPr>
          <w:rFonts w:ascii="Helvetica" w:eastAsia="Times New Roman" w:hAnsi="Helvetica" w:cs="Helvetica"/>
          <w:lang w:eastAsia="ar-SA"/>
        </w:rPr>
        <w:t>jejích dodatků s dodatkem nebo odchylkou (§ 1740 odst. 3 občanského zákoníku) se</w:t>
      </w:r>
      <w:r w:rsidR="007D40A7">
        <w:rPr>
          <w:rFonts w:ascii="Helvetica" w:eastAsia="Times New Roman" w:hAnsi="Helvetica" w:cs="Helvetica"/>
          <w:lang w:eastAsia="ar-SA"/>
        </w:rPr>
        <w:t> </w:t>
      </w:r>
      <w:r w:rsidR="0053690E" w:rsidRPr="00886962">
        <w:rPr>
          <w:rFonts w:ascii="Helvetica" w:eastAsia="Times New Roman" w:hAnsi="Helvetica" w:cs="Helvetica"/>
          <w:lang w:eastAsia="ar-SA"/>
        </w:rPr>
        <w:t xml:space="preserve">vylučuje. </w:t>
      </w:r>
      <w:r w:rsidR="00731CC0">
        <w:rPr>
          <w:rFonts w:ascii="Helvetica" w:eastAsia="Times New Roman" w:hAnsi="Helvetica" w:cs="Helvetica"/>
          <w:lang w:eastAsia="ar-SA"/>
        </w:rPr>
        <w:t xml:space="preserve">Pokud tato Smlouva </w:t>
      </w:r>
      <w:r w:rsidR="00BE395D">
        <w:rPr>
          <w:rFonts w:ascii="Helvetica" w:eastAsia="Times New Roman" w:hAnsi="Helvetica" w:cs="Helvetica"/>
          <w:lang w:eastAsia="ar-SA"/>
        </w:rPr>
        <w:t xml:space="preserve">výjimečně </w:t>
      </w:r>
      <w:r w:rsidR="00731CC0">
        <w:rPr>
          <w:rFonts w:ascii="Helvetica" w:eastAsia="Times New Roman" w:hAnsi="Helvetica" w:cs="Helvetica"/>
          <w:lang w:eastAsia="ar-SA"/>
        </w:rPr>
        <w:t xml:space="preserve">počítá s možností, že část této Smlouvy může být změněna jednostranným jednáním, má takové ujednání přednost před tímto ujednáním. Písemná forma musí být </w:t>
      </w:r>
      <w:r w:rsidR="00BB6E8E">
        <w:rPr>
          <w:rFonts w:ascii="Helvetica" w:eastAsia="Times New Roman" w:hAnsi="Helvetica" w:cs="Helvetica"/>
          <w:lang w:eastAsia="ar-SA"/>
        </w:rPr>
        <w:t xml:space="preserve">i v takovém případě </w:t>
      </w:r>
      <w:r w:rsidR="00731CC0">
        <w:rPr>
          <w:rFonts w:ascii="Helvetica" w:eastAsia="Times New Roman" w:hAnsi="Helvetica" w:cs="Helvetica"/>
          <w:lang w:eastAsia="ar-SA"/>
        </w:rPr>
        <w:t>zachována.</w:t>
      </w:r>
    </w:p>
    <w:p w14:paraId="0F4AAFB8" w14:textId="25192E8B" w:rsidR="0053690E" w:rsidRDefault="0053690E" w:rsidP="00122ECE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</w:rPr>
        <w:t xml:space="preserve">Stane-li se </w:t>
      </w:r>
      <w:r w:rsidRPr="00886962">
        <w:rPr>
          <w:rFonts w:ascii="Helvetica" w:hAnsi="Helvetica" w:cs="Helvetica"/>
          <w:lang w:eastAsia="cs-CZ"/>
        </w:rPr>
        <w:t xml:space="preserve">některé ustanovení této Smlouvy neplatným, neúčinným nebo nevymahatelným, nemá tato skutečnost vliv na platnost ostatních ustanovení Smlouvy, pokud z povahy </w:t>
      </w:r>
      <w:r w:rsidR="001335AE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mlouvy, z jejího obsahu nebo z okolností, za n</w:t>
      </w:r>
      <w:r w:rsidR="001335AE">
        <w:rPr>
          <w:rFonts w:ascii="Helvetica" w:hAnsi="Helvetica" w:cs="Helvetica"/>
          <w:lang w:eastAsia="cs-CZ"/>
        </w:rPr>
        <w:t>ichž</w:t>
      </w:r>
      <w:r w:rsidRPr="00886962">
        <w:rPr>
          <w:rFonts w:ascii="Helvetica" w:hAnsi="Helvetica" w:cs="Helvetica"/>
          <w:lang w:eastAsia="cs-CZ"/>
        </w:rPr>
        <w:t xml:space="preserve"> byla uzavřena, nevyplývá, že toto ustanovení nelze od ostatního obsahu </w:t>
      </w:r>
      <w:r w:rsidR="001335AE">
        <w:rPr>
          <w:rFonts w:ascii="Helvetica" w:hAnsi="Helvetica" w:cs="Helvetica"/>
          <w:lang w:eastAsia="cs-CZ"/>
        </w:rPr>
        <w:t>S</w:t>
      </w:r>
      <w:r w:rsidRPr="00886962">
        <w:rPr>
          <w:rFonts w:ascii="Helvetica" w:hAnsi="Helvetica" w:cs="Helvetica"/>
          <w:lang w:eastAsia="cs-CZ"/>
        </w:rPr>
        <w:t>mlouvy oddělit. Pro případ, že kterékoliv ustanovení této Smlouvy se stane neplatným, neúčinným nebo nevymahatelným a jedná se o</w:t>
      </w:r>
      <w:r w:rsidR="003A2237">
        <w:rPr>
          <w:rFonts w:ascii="Helvetica" w:hAnsi="Helvetica" w:cs="Helvetica"/>
          <w:lang w:eastAsia="cs-CZ"/>
        </w:rPr>
        <w:t> </w:t>
      </w:r>
      <w:r w:rsidRPr="00886962">
        <w:rPr>
          <w:rFonts w:ascii="Helvetica" w:hAnsi="Helvetica" w:cs="Helvetica"/>
          <w:lang w:eastAsia="cs-CZ"/>
        </w:rPr>
        <w:t xml:space="preserve">ustanovení oddělitelné od ostatního obsahu Smlouvy, smluvní strany se zavazují bez zbytečných odkladů nahradit takové ustanovení ustanovením novým, se stejným nebo obdobným účelem. V případě, že dojde ke změně právní úpravy a tato změna si vyžádá změnu této Smlouvy, smluvní strany se zavazují tuto Smlouvu uvést do souladu se změněnými právními předpisy, a to nejpozději </w:t>
      </w:r>
      <w:r w:rsidRPr="00170DA7">
        <w:rPr>
          <w:rFonts w:ascii="Helvetica" w:hAnsi="Helvetica" w:cs="Helvetica"/>
          <w:lang w:eastAsia="cs-CZ"/>
        </w:rPr>
        <w:t>do jednoho měsíce od nabytí</w:t>
      </w:r>
      <w:r w:rsidRPr="00886962">
        <w:rPr>
          <w:rFonts w:ascii="Helvetica" w:hAnsi="Helvetica" w:cs="Helvetica"/>
          <w:lang w:eastAsia="cs-CZ"/>
        </w:rPr>
        <w:t xml:space="preserve"> účinnosti takové změny.</w:t>
      </w:r>
    </w:p>
    <w:p w14:paraId="27B2FEF2" w14:textId="77777777" w:rsidR="0053690E" w:rsidRDefault="0053690E" w:rsidP="00122ECE">
      <w:pPr>
        <w:pStyle w:val="Odstavecseseznamem"/>
        <w:numPr>
          <w:ilvl w:val="0"/>
          <w:numId w:val="8"/>
        </w:numPr>
        <w:suppressAutoHyphens/>
        <w:spacing w:after="120" w:line="276" w:lineRule="auto"/>
        <w:ind w:left="426" w:hanging="426"/>
        <w:contextualSpacing w:val="0"/>
        <w:jc w:val="both"/>
        <w:rPr>
          <w:rFonts w:ascii="Helvetica" w:hAnsi="Helvetica" w:cs="Helvetica"/>
        </w:rPr>
      </w:pPr>
      <w:r w:rsidRPr="00886962">
        <w:rPr>
          <w:rFonts w:ascii="Helvetica" w:hAnsi="Helvetica" w:cs="Helvetica"/>
          <w:lang w:eastAsia="cs-CZ"/>
        </w:rPr>
        <w:t xml:space="preserve">Neuplatní-li kterákoliv ze smluvních stran nějaké právo, které pro ni vyplývá z této Smlouvy nebo v souvislosti s ní, nebude to vykládáno tak, že se taková strana tohoto práva vzdává či zříká; takové opomenutí uplatnění nebude rovněž považováno za úzus nebo praktiku v rozporu s takovým právem. </w:t>
      </w:r>
    </w:p>
    <w:p w14:paraId="197B737F" w14:textId="77777777" w:rsidR="0053690E" w:rsidRDefault="0053690E" w:rsidP="00122ECE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Tato </w:t>
      </w:r>
      <w:r w:rsidR="00C26D9B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mlouva nahrazuje veškerá předchozí ujednání mezi smluvními stranami týkající se</w:t>
      </w:r>
      <w:r>
        <w:rPr>
          <w:rFonts w:ascii="Helvetica" w:hAnsi="Helvetica" w:cs="Helvetica"/>
        </w:rPr>
        <w:t> </w:t>
      </w:r>
      <w:r w:rsidRPr="00DF37D7">
        <w:rPr>
          <w:rFonts w:ascii="Helvetica" w:hAnsi="Helvetica" w:cs="Helvetica"/>
        </w:rPr>
        <w:t xml:space="preserve">předmětu této </w:t>
      </w:r>
      <w:r w:rsidR="007D40A7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mlouvy.</w:t>
      </w:r>
      <w:r w:rsidRPr="001F5FE6">
        <w:rPr>
          <w:rFonts w:ascii="Helvetica" w:hAnsi="Helvetica" w:cs="Helvetica"/>
        </w:rPr>
        <w:t xml:space="preserve"> </w:t>
      </w:r>
    </w:p>
    <w:p w14:paraId="1DC31866" w14:textId="1B4780DC" w:rsidR="0053690E" w:rsidRDefault="0053690E" w:rsidP="00122ECE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5639">
        <w:rPr>
          <w:rFonts w:ascii="Helvetica" w:hAnsi="Helvetica" w:cs="Helvetica"/>
        </w:rPr>
        <w:t xml:space="preserve">Smluvní strany se vzájemně ujišťují, že dojitím projevů vůle podle této </w:t>
      </w:r>
      <w:r w:rsidR="00C26D9B">
        <w:rPr>
          <w:rFonts w:ascii="Helvetica" w:hAnsi="Helvetica" w:cs="Helvetica"/>
        </w:rPr>
        <w:t>S</w:t>
      </w:r>
      <w:r w:rsidRPr="00DF5639">
        <w:rPr>
          <w:rFonts w:ascii="Helvetica" w:hAnsi="Helvetica" w:cs="Helvetica"/>
        </w:rPr>
        <w:t>mlouvy na</w:t>
      </w:r>
      <w:r w:rsidR="008D1A5F">
        <w:rPr>
          <w:rFonts w:ascii="Helvetica" w:hAnsi="Helvetica" w:cs="Helvetica"/>
        </w:rPr>
        <w:t> </w:t>
      </w:r>
      <w:r w:rsidRPr="00DF5639">
        <w:rPr>
          <w:rFonts w:ascii="Helvetica" w:hAnsi="Helvetica" w:cs="Helvetica"/>
        </w:rPr>
        <w:t xml:space="preserve">kontaktní adresy smluvních stran </w:t>
      </w:r>
      <w:r w:rsidR="00C26D9B">
        <w:rPr>
          <w:rFonts w:ascii="Helvetica" w:hAnsi="Helvetica" w:cs="Helvetica"/>
        </w:rPr>
        <w:t>sjednané S</w:t>
      </w:r>
      <w:r w:rsidRPr="00DF5639">
        <w:rPr>
          <w:rFonts w:ascii="Helvetica" w:hAnsi="Helvetica" w:cs="Helvetica"/>
        </w:rPr>
        <w:t>mlouv</w:t>
      </w:r>
      <w:r w:rsidR="00C26D9B">
        <w:rPr>
          <w:rFonts w:ascii="Helvetica" w:hAnsi="Helvetica" w:cs="Helvetica"/>
        </w:rPr>
        <w:t>ou</w:t>
      </w:r>
      <w:r w:rsidRPr="00DF5639">
        <w:rPr>
          <w:rFonts w:ascii="Helvetica" w:hAnsi="Helvetica" w:cs="Helvetica"/>
        </w:rPr>
        <w:t xml:space="preserve"> nebo na takové jiné kontaktní adresy, které jedna smluvní strana sdělí druhé, se tyto projevy vůle dostanou do sféry dispozice adresáta.</w:t>
      </w:r>
    </w:p>
    <w:p w14:paraId="6EB5A7BE" w14:textId="77777777" w:rsidR="00A50446" w:rsidRDefault="00A50446" w:rsidP="00122ECE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contextualSpacing w:val="0"/>
        <w:rPr>
          <w:rFonts w:ascii="Arial" w:eastAsia="Times New Roman" w:hAnsi="Arial" w:cs="Arial"/>
          <w:lang w:eastAsia="cs-CZ"/>
        </w:rPr>
      </w:pPr>
      <w:r w:rsidRPr="00886962">
        <w:rPr>
          <w:rFonts w:ascii="Arial" w:eastAsia="Times New Roman" w:hAnsi="Arial" w:cs="Arial"/>
          <w:lang w:eastAsia="cs-CZ"/>
        </w:rPr>
        <w:t xml:space="preserve">Tato </w:t>
      </w:r>
      <w:r w:rsidR="00B9004A" w:rsidRPr="00886962">
        <w:rPr>
          <w:rFonts w:ascii="Arial" w:eastAsia="Times New Roman" w:hAnsi="Arial" w:cs="Arial"/>
          <w:lang w:eastAsia="cs-CZ"/>
        </w:rPr>
        <w:t xml:space="preserve">Smlouva </w:t>
      </w:r>
      <w:r w:rsidRPr="00886962">
        <w:rPr>
          <w:rFonts w:ascii="Arial" w:eastAsia="Times New Roman" w:hAnsi="Arial" w:cs="Arial"/>
          <w:lang w:eastAsia="cs-CZ"/>
        </w:rPr>
        <w:t>nabývá platnosti a účinnosti dnem podpisu oběma smluvními stranami.</w:t>
      </w:r>
    </w:p>
    <w:p w14:paraId="4124AC8B" w14:textId="77777777" w:rsidR="00C26D9B" w:rsidRDefault="00C26D9B" w:rsidP="00122ECE">
      <w:pPr>
        <w:numPr>
          <w:ilvl w:val="0"/>
          <w:numId w:val="8"/>
        </w:numPr>
        <w:suppressAutoHyphens/>
        <w:spacing w:after="120" w:line="276" w:lineRule="auto"/>
        <w:ind w:left="426" w:hanging="426"/>
        <w:jc w:val="both"/>
        <w:rPr>
          <w:rFonts w:ascii="Helvetica" w:hAnsi="Helvetica" w:cs="Helvetica"/>
        </w:rPr>
      </w:pPr>
      <w:r w:rsidRPr="00DF37D7">
        <w:rPr>
          <w:rFonts w:ascii="Helvetica" w:hAnsi="Helvetica" w:cs="Helvetica"/>
        </w:rPr>
        <w:t xml:space="preserve">Fyzické osoby, které tuto </w:t>
      </w:r>
      <w:r w:rsidR="0048352A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 xml:space="preserve">mlouvu uzavírají jménem jednotlivých smluvních stran, tímto prohlašují, že jsou plně oprávněny k platnému uzavření této </w:t>
      </w:r>
      <w:r w:rsidR="0048352A">
        <w:rPr>
          <w:rFonts w:ascii="Helvetica" w:hAnsi="Helvetica" w:cs="Helvetica"/>
        </w:rPr>
        <w:t>S</w:t>
      </w:r>
      <w:r w:rsidRPr="00DF37D7">
        <w:rPr>
          <w:rFonts w:ascii="Helvetica" w:hAnsi="Helvetica" w:cs="Helvetica"/>
        </w:rPr>
        <w:t>mlouvy</w:t>
      </w:r>
      <w:r>
        <w:rPr>
          <w:rFonts w:ascii="Helvetica" w:hAnsi="Helvetica" w:cs="Helvetica"/>
        </w:rPr>
        <w:t xml:space="preserve"> za příslušnou smluvní stranu</w:t>
      </w:r>
      <w:r w:rsidRPr="00DF37D7">
        <w:rPr>
          <w:rFonts w:ascii="Helvetica" w:hAnsi="Helvetica" w:cs="Helvetica"/>
        </w:rPr>
        <w:t>.</w:t>
      </w:r>
    </w:p>
    <w:p w14:paraId="05BB347A" w14:textId="4DCB2DAA" w:rsidR="008649CF" w:rsidRDefault="00A50446" w:rsidP="008D1A5F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D1A5F">
        <w:rPr>
          <w:rFonts w:ascii="Arial" w:eastAsia="Times New Roman" w:hAnsi="Arial" w:cs="Arial"/>
          <w:lang w:eastAsia="cs-CZ"/>
        </w:rPr>
        <w:t xml:space="preserve">Tato </w:t>
      </w:r>
      <w:r w:rsidR="00B9004A" w:rsidRPr="008D1A5F">
        <w:rPr>
          <w:rFonts w:ascii="Arial" w:eastAsia="Times New Roman" w:hAnsi="Arial" w:cs="Arial"/>
          <w:lang w:eastAsia="cs-CZ"/>
        </w:rPr>
        <w:t xml:space="preserve">Smlouva </w:t>
      </w:r>
      <w:r w:rsidRPr="008D1A5F">
        <w:rPr>
          <w:rFonts w:ascii="Arial" w:eastAsia="Times New Roman" w:hAnsi="Arial" w:cs="Arial"/>
          <w:lang w:eastAsia="cs-CZ"/>
        </w:rPr>
        <w:t xml:space="preserve">je sepsána ve </w:t>
      </w:r>
      <w:r w:rsidR="00B9004A" w:rsidRPr="008D1A5F">
        <w:rPr>
          <w:rFonts w:ascii="Arial" w:eastAsia="Times New Roman" w:hAnsi="Arial" w:cs="Arial"/>
          <w:lang w:eastAsia="cs-CZ"/>
        </w:rPr>
        <w:t>třech</w:t>
      </w:r>
      <w:r w:rsidRPr="008D1A5F">
        <w:rPr>
          <w:rFonts w:ascii="Arial" w:eastAsia="Times New Roman" w:hAnsi="Arial" w:cs="Arial"/>
          <w:lang w:eastAsia="cs-CZ"/>
        </w:rPr>
        <w:t xml:space="preserve"> vyhotoveních, přičemž po jednom z nich obdrží každá smluvní strana</w:t>
      </w:r>
      <w:r w:rsidR="004E42F9" w:rsidRPr="008D1A5F">
        <w:rPr>
          <w:rFonts w:ascii="Arial" w:eastAsia="Times New Roman" w:hAnsi="Arial" w:cs="Arial"/>
          <w:lang w:eastAsia="cs-CZ"/>
        </w:rPr>
        <w:t xml:space="preserve"> a třetí vyhotovení obdrží společnost ČEPS, a.s.</w:t>
      </w:r>
      <w:r w:rsidR="0053690E" w:rsidRPr="008D1A5F">
        <w:rPr>
          <w:rFonts w:ascii="Arial" w:eastAsia="Times New Roman" w:hAnsi="Arial" w:cs="Arial"/>
          <w:lang w:eastAsia="cs-CZ"/>
        </w:rPr>
        <w:t xml:space="preserve"> Předání třetího vyhotovení Smlouvy </w:t>
      </w:r>
      <w:r w:rsidR="005F425D" w:rsidRPr="008D1A5F">
        <w:rPr>
          <w:rFonts w:ascii="Arial" w:eastAsia="Times New Roman" w:hAnsi="Arial" w:cs="Arial"/>
          <w:lang w:eastAsia="cs-CZ"/>
        </w:rPr>
        <w:t>společnosti ČEPS, a.s.</w:t>
      </w:r>
      <w:r w:rsidR="0053690E" w:rsidRPr="008D1A5F">
        <w:rPr>
          <w:rFonts w:ascii="Arial" w:eastAsia="Times New Roman" w:hAnsi="Arial" w:cs="Arial"/>
          <w:lang w:eastAsia="cs-CZ"/>
        </w:rPr>
        <w:t xml:space="preserve"> </w:t>
      </w:r>
      <w:r w:rsidR="00C26D9B" w:rsidRPr="008D1A5F">
        <w:rPr>
          <w:rFonts w:ascii="Arial" w:eastAsia="Times New Roman" w:hAnsi="Arial" w:cs="Arial"/>
          <w:lang w:eastAsia="cs-CZ"/>
        </w:rPr>
        <w:t xml:space="preserve">se zavazuje </w:t>
      </w:r>
      <w:r w:rsidR="0053690E" w:rsidRPr="008D1A5F">
        <w:rPr>
          <w:rFonts w:ascii="Arial" w:eastAsia="Times New Roman" w:hAnsi="Arial" w:cs="Arial"/>
          <w:lang w:eastAsia="cs-CZ"/>
        </w:rPr>
        <w:t>zajist</w:t>
      </w:r>
      <w:r w:rsidR="00C26D9B" w:rsidRPr="008D1A5F">
        <w:rPr>
          <w:rFonts w:ascii="Arial" w:eastAsia="Times New Roman" w:hAnsi="Arial" w:cs="Arial"/>
          <w:lang w:eastAsia="cs-CZ"/>
        </w:rPr>
        <w:t>it</w:t>
      </w:r>
      <w:r w:rsidR="0053690E" w:rsidRPr="008D1A5F">
        <w:rPr>
          <w:rFonts w:ascii="Arial" w:eastAsia="Times New Roman" w:hAnsi="Arial" w:cs="Arial"/>
          <w:lang w:eastAsia="cs-CZ"/>
        </w:rPr>
        <w:t xml:space="preserve"> </w:t>
      </w:r>
      <w:r w:rsidR="008D1A5F" w:rsidRPr="008D1A5F">
        <w:rPr>
          <w:rFonts w:ascii="Arial" w:eastAsia="Times New Roman" w:hAnsi="Arial" w:cs="Arial"/>
          <w:lang w:eastAsia="cs-CZ"/>
        </w:rPr>
        <w:t>PAB</w:t>
      </w:r>
      <w:r w:rsidR="0053690E" w:rsidRPr="008D1A5F">
        <w:rPr>
          <w:rFonts w:ascii="Arial" w:eastAsia="Times New Roman" w:hAnsi="Arial" w:cs="Arial"/>
          <w:lang w:eastAsia="cs-CZ"/>
        </w:rPr>
        <w:t>.</w:t>
      </w:r>
      <w:r w:rsidR="003436AE" w:rsidRPr="008D1A5F">
        <w:rPr>
          <w:rFonts w:ascii="Arial" w:eastAsia="Times New Roman" w:hAnsi="Arial" w:cs="Arial"/>
          <w:lang w:eastAsia="cs-CZ"/>
        </w:rPr>
        <w:t xml:space="preserve"> </w:t>
      </w:r>
    </w:p>
    <w:p w14:paraId="06A3B61E" w14:textId="77777777" w:rsidR="008649CF" w:rsidRDefault="008649CF">
      <w:pPr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br w:type="page"/>
      </w:r>
    </w:p>
    <w:p w14:paraId="452605C9" w14:textId="65F86803" w:rsidR="00A50446" w:rsidRPr="008D1A5F" w:rsidRDefault="00A50446" w:rsidP="008D1A5F">
      <w:pPr>
        <w:pStyle w:val="Odstavecseseznamem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cs-CZ"/>
        </w:rPr>
      </w:pPr>
      <w:r w:rsidRPr="008D1A5F">
        <w:rPr>
          <w:rFonts w:ascii="Arial" w:eastAsia="Times New Roman" w:hAnsi="Arial" w:cs="Arial"/>
          <w:lang w:eastAsia="cs-CZ"/>
        </w:rPr>
        <w:lastRenderedPageBreak/>
        <w:t xml:space="preserve">Obě smluvní strany shodně prohlašují, že si tuto </w:t>
      </w:r>
      <w:r w:rsidR="004E42F9" w:rsidRPr="008D1A5F">
        <w:rPr>
          <w:rFonts w:ascii="Arial" w:eastAsia="Times New Roman" w:hAnsi="Arial" w:cs="Arial"/>
          <w:lang w:eastAsia="cs-CZ"/>
        </w:rPr>
        <w:t xml:space="preserve">Smlouvu </w:t>
      </w:r>
      <w:r w:rsidRPr="008D1A5F">
        <w:rPr>
          <w:rFonts w:ascii="Arial" w:eastAsia="Times New Roman" w:hAnsi="Arial" w:cs="Arial"/>
          <w:lang w:eastAsia="cs-CZ"/>
        </w:rPr>
        <w:t>před jejím podpisem přečetly, že byla uzavřena po vzájemném projednání podle jejich pravé a svobodné vůle, vážně a srozumitelně, nikoli v tísni a za nápadně nevýhodných podmínek.</w:t>
      </w:r>
    </w:p>
    <w:bookmarkEnd w:id="17"/>
    <w:p w14:paraId="68D2D3B7" w14:textId="77777777" w:rsidR="001C4AA7" w:rsidRDefault="001C4AA7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5EB8DADE" w14:textId="33CA0948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74B1513C" w14:textId="77777777" w:rsidR="0005404A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</w:t>
      </w:r>
      <w:r w:rsidR="0005404A" w:rsidRPr="004E42F9">
        <w:rPr>
          <w:rFonts w:ascii="Arial" w:eastAsia="Times New Roman" w:hAnsi="Arial" w:cs="Arial"/>
          <w:lang w:eastAsia="cs-CZ"/>
        </w:rPr>
        <w:t>….</w:t>
      </w:r>
    </w:p>
    <w:p w14:paraId="51865BCA" w14:textId="77777777" w:rsidR="00A50446" w:rsidRPr="004E42F9" w:rsidRDefault="00A50446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  <w:r w:rsidRPr="004E42F9">
        <w:rPr>
          <w:rFonts w:ascii="Arial" w:eastAsia="Times New Roman" w:hAnsi="Arial" w:cs="Arial"/>
          <w:lang w:eastAsia="cs-CZ"/>
        </w:rPr>
        <w:t>                            _________________________</w:t>
      </w:r>
      <w:r w:rsidR="00594812" w:rsidRPr="004E42F9">
        <w:rPr>
          <w:rFonts w:ascii="Arial" w:eastAsia="Times New Roman" w:hAnsi="Arial" w:cs="Arial"/>
          <w:lang w:eastAsia="cs-CZ"/>
        </w:rPr>
        <w:t>__</w:t>
      </w:r>
    </w:p>
    <w:p w14:paraId="78879811" w14:textId="3A68FE64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 xml:space="preserve">Za </w:t>
      </w:r>
      <w:r w:rsidR="008D1A5F">
        <w:rPr>
          <w:rFonts w:ascii="Arial" w:eastAsia="Times New Roman" w:hAnsi="Arial" w:cs="Arial"/>
          <w:lang w:eastAsia="cs-CZ"/>
        </w:rPr>
        <w:t>PAB</w:t>
      </w:r>
      <w:r w:rsidRPr="004E42F9">
        <w:rPr>
          <w:rFonts w:ascii="Arial" w:eastAsia="Times New Roman" w:hAnsi="Arial" w:cs="Arial"/>
          <w:lang w:eastAsia="cs-CZ"/>
        </w:rPr>
        <w:t>:</w:t>
      </w:r>
    </w:p>
    <w:p w14:paraId="04E1B971" w14:textId="77777777" w:rsidR="00594812" w:rsidRPr="004E42F9" w:rsidRDefault="00594812" w:rsidP="00886962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293E1DD" w14:textId="6B8D2DBA" w:rsidR="00594812" w:rsidRPr="00594812" w:rsidRDefault="00594812" w:rsidP="00886962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                            </w:t>
      </w:r>
      <w:r w:rsidRPr="00594812"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54954724" w14:textId="77777777" w:rsidR="001C4AA7" w:rsidRDefault="001C4AA7" w:rsidP="00802E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0CE63E2" w14:textId="7B10F509" w:rsidR="00802E30" w:rsidRDefault="00802E30" w:rsidP="00802E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58DA80EF" w14:textId="334C4FA3" w:rsidR="00802E30" w:rsidRDefault="00802E30" w:rsidP="00802E3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Seznam </w:t>
      </w:r>
      <w:r>
        <w:rPr>
          <w:rFonts w:ascii="Arial" w:eastAsia="Times New Roman" w:hAnsi="Arial" w:cs="Arial"/>
          <w:lang w:eastAsia="cs-CZ"/>
        </w:rPr>
        <w:t xml:space="preserve">jednotlivých agregovaných Poskytovatelů SVR s rezervovaným výkonem 100 kW a více a instalovaným zařízením umožňujícím dispečerské řízení výrobny elektřiny nebo </w:t>
      </w:r>
      <w:r w:rsidR="006B2789">
        <w:rPr>
          <w:rFonts w:ascii="Arial" w:eastAsia="Times New Roman" w:hAnsi="Arial" w:cs="Arial"/>
          <w:lang w:eastAsia="cs-CZ"/>
        </w:rPr>
        <w:t xml:space="preserve">rezervovaným </w:t>
      </w:r>
      <w:r>
        <w:rPr>
          <w:rFonts w:ascii="Arial" w:eastAsia="Times New Roman" w:hAnsi="Arial" w:cs="Arial"/>
          <w:lang w:eastAsia="cs-CZ"/>
        </w:rPr>
        <w:t>příkonem předávacího místa 100 kW a více</w:t>
      </w:r>
      <w:r>
        <w:rPr>
          <w:rFonts w:ascii="Arial" w:hAnsi="Arial" w:cs="Arial"/>
        </w:rPr>
        <w:t xml:space="preserve">, se kterými jsou uzavřeny Dílčí smlouvy </w:t>
      </w:r>
    </w:p>
    <w:p w14:paraId="519134A1" w14:textId="0B31F210" w:rsidR="00802E30" w:rsidRDefault="00802E30" w:rsidP="00802E3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2 Seznam </w:t>
      </w:r>
      <w:r>
        <w:rPr>
          <w:rFonts w:ascii="Arial" w:eastAsia="Times New Roman" w:hAnsi="Arial" w:cs="Arial"/>
          <w:lang w:eastAsia="cs-CZ"/>
        </w:rPr>
        <w:t xml:space="preserve">jednotlivých agregovaných Poskytovatelů SVR s </w:t>
      </w:r>
      <w:r>
        <w:rPr>
          <w:rFonts w:ascii="Arial" w:hAnsi="Arial" w:cs="Arial"/>
        </w:rPr>
        <w:t xml:space="preserve">rezervovaným výkonem nebo </w:t>
      </w:r>
      <w:r w:rsidR="006B2789">
        <w:rPr>
          <w:rFonts w:ascii="Arial" w:hAnsi="Arial" w:cs="Arial"/>
        </w:rPr>
        <w:t xml:space="preserve">rezervovaným </w:t>
      </w:r>
      <w:r>
        <w:rPr>
          <w:rFonts w:ascii="Arial" w:hAnsi="Arial" w:cs="Arial"/>
        </w:rPr>
        <w:t>příkonem předávacího místa nižším než 100 kW</w:t>
      </w:r>
    </w:p>
    <w:p w14:paraId="70E81AA9" w14:textId="226336D3" w:rsidR="000B3874" w:rsidRDefault="000B3874" w:rsidP="000B3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3 </w:t>
      </w:r>
      <w:r w:rsidR="00313141">
        <w:rPr>
          <w:rFonts w:ascii="Arial" w:hAnsi="Arial" w:cs="Arial"/>
        </w:rPr>
        <w:t>Seznam Služeb</w:t>
      </w:r>
    </w:p>
    <w:p w14:paraId="4A9CDC3B" w14:textId="3C060BE8" w:rsidR="00802E30" w:rsidRDefault="00802E30" w:rsidP="00802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313141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Kontaktní údaje, závazné formy komunikace</w:t>
      </w:r>
    </w:p>
    <w:p w14:paraId="7EB991CE" w14:textId="77777777" w:rsidR="00802E30" w:rsidRDefault="00802E30" w:rsidP="00802E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C4A855" w14:textId="18F883FF" w:rsidR="0061416B" w:rsidRDefault="0061416B" w:rsidP="0061416B">
      <w:pPr>
        <w:spacing w:after="0" w:line="276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Příloha č. 1 Seznam </w:t>
      </w:r>
      <w:r>
        <w:rPr>
          <w:rFonts w:ascii="Arial" w:eastAsia="Times New Roman" w:hAnsi="Arial" w:cs="Arial"/>
          <w:b/>
          <w:bCs/>
          <w:lang w:eastAsia="cs-CZ"/>
        </w:rPr>
        <w:t xml:space="preserve">jednotlivých agregovaných Poskytovatelů SVR s rezervovaným výkonem 100 kW a více a instalovaným zařízením umožňujícím dispečerské řízení výrobny elektřiny nebo </w:t>
      </w:r>
      <w:r w:rsidR="006B2789">
        <w:rPr>
          <w:rFonts w:ascii="Arial" w:eastAsia="Times New Roman" w:hAnsi="Arial" w:cs="Arial"/>
          <w:b/>
          <w:bCs/>
          <w:lang w:eastAsia="cs-CZ"/>
        </w:rPr>
        <w:t xml:space="preserve">rezervovaným </w:t>
      </w:r>
      <w:r>
        <w:rPr>
          <w:rFonts w:ascii="Arial" w:eastAsia="Times New Roman" w:hAnsi="Arial" w:cs="Arial"/>
          <w:b/>
          <w:bCs/>
          <w:lang w:eastAsia="cs-CZ"/>
        </w:rPr>
        <w:t>příkonem předávacího místa 100 kW a více</w:t>
      </w:r>
      <w:r>
        <w:rPr>
          <w:rFonts w:ascii="Arial" w:hAnsi="Arial" w:cs="Arial"/>
          <w:b/>
          <w:bCs/>
        </w:rPr>
        <w:t>, se kterými jsou uzavřeny Dílčí smlouvy o možnostech a podmínkách vyvedení činného výkonu pro poskytování služeb výkonové rovnováhy pro ČEPS, a.s. prostřednictvím distribuční soustavy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252"/>
        <w:gridCol w:w="3074"/>
        <w:gridCol w:w="2734"/>
      </w:tblGrid>
      <w:tr w:rsidR="0061416B" w14:paraId="32C4F230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7361" w14:textId="3F8316A6" w:rsidR="0061416B" w:rsidRPr="009C719A" w:rsidRDefault="009C719A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lang w:eastAsia="cs-CZ"/>
              </w:rPr>
              <w:t>Identifikátor zařízení    v IS PDS (EAN)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DE5" w14:textId="77777777" w:rsidR="0061416B" w:rsidRPr="009C719A" w:rsidRDefault="0061416B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lang w:eastAsia="cs-CZ"/>
              </w:rPr>
              <w:t>Dílčí smlouva číslo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1532" w14:textId="2308ABA2" w:rsidR="0061416B" w:rsidRPr="009C719A" w:rsidRDefault="009C719A">
            <w:pPr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lang w:eastAsia="cs-CZ"/>
              </w:rPr>
              <w:t>Poskytovatel SVR – název společnosti</w:t>
            </w:r>
          </w:p>
        </w:tc>
      </w:tr>
      <w:tr w:rsidR="0061416B" w14:paraId="30C670F0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D8CE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79C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5E2B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15578674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E72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DB4A" w14:textId="0F154EF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17C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1C0F670E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D2E7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BBB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BA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24ACC7AF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33F8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6731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A22F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5BEEBFE8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398D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9D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DE5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17990BAE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1FB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9F2C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4C1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2839F477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C456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04EF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4207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1E7D6399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E9D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EE84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3DB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711623DF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B2A8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B36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AD5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6CC5AD4D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2402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66A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261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050577F9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498C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352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0D8C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4B8C09D3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334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012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D4B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1D1698A2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CDA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A1F0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663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2130A369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36D4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0A6D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E645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665AC1AE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B6A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EB28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BB8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1416B" w14:paraId="78412486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271F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B438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7A9" w14:textId="77777777" w:rsidR="0061416B" w:rsidRDefault="0061416B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C719A" w14:paraId="0BCDA3B6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78BA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53E2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68D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C719A" w14:paraId="5578C8A2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1099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8C7C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EC9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C719A" w14:paraId="21DCC701" w14:textId="77777777" w:rsidTr="0061416B">
        <w:trPr>
          <w:trHeight w:val="39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B3E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4E7F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0DE" w14:textId="77777777" w:rsidR="009C719A" w:rsidRDefault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6036337C" w14:textId="77777777" w:rsidR="0061416B" w:rsidRDefault="0061416B" w:rsidP="0061416B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 č. 1 Rámcové smlouvy, list přílohy č. …….</w:t>
      </w:r>
    </w:p>
    <w:p w14:paraId="1768CAD1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2A396E72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784EDFEE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1A61FA16" w14:textId="4C1F0B6D" w:rsidR="0061416B" w:rsidRDefault="0061416B" w:rsidP="0061416B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476513">
        <w:rPr>
          <w:rFonts w:ascii="Arial" w:eastAsia="Times New Roman" w:hAnsi="Arial" w:cs="Arial"/>
          <w:lang w:eastAsia="cs-CZ"/>
        </w:rPr>
        <w:t>PAB</w:t>
      </w:r>
      <w:r>
        <w:rPr>
          <w:rFonts w:ascii="Arial" w:eastAsia="Times New Roman" w:hAnsi="Arial" w:cs="Arial"/>
          <w:lang w:eastAsia="cs-CZ"/>
        </w:rPr>
        <w:t>:</w:t>
      </w:r>
    </w:p>
    <w:p w14:paraId="3BC3CFE5" w14:textId="77777777" w:rsidR="0061416B" w:rsidRDefault="0061416B" w:rsidP="0061416B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20B5CFB" w14:textId="77777777" w:rsidR="0061416B" w:rsidRDefault="0061416B" w:rsidP="006141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eastAsia="cs-CZ"/>
        </w:rPr>
        <w:t>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</w:t>
      </w:r>
    </w:p>
    <w:p w14:paraId="68FAEC63" w14:textId="77777777" w:rsidR="0061416B" w:rsidRDefault="0061416B" w:rsidP="0061416B">
      <w:pPr>
        <w:spacing w:after="0" w:line="240" w:lineRule="auto"/>
        <w:rPr>
          <w:rFonts w:ascii="Arial" w:hAnsi="Arial" w:cs="Arial"/>
          <w:b/>
          <w:bCs/>
        </w:rPr>
        <w:sectPr w:rsidR="00614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</w:sectPr>
      </w:pPr>
    </w:p>
    <w:p w14:paraId="7D4B7EAF" w14:textId="0B4424C9" w:rsidR="0061416B" w:rsidRDefault="0061416B" w:rsidP="0061416B">
      <w:pPr>
        <w:spacing w:after="0" w:line="276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Příloha č. 2 Seznam </w:t>
      </w:r>
      <w:r>
        <w:rPr>
          <w:rFonts w:ascii="Arial" w:eastAsia="Times New Roman" w:hAnsi="Arial" w:cs="Arial"/>
          <w:b/>
          <w:bCs/>
          <w:lang w:eastAsia="cs-CZ"/>
        </w:rPr>
        <w:t xml:space="preserve">jednotlivých agregovaných Poskytovatelů SVR s </w:t>
      </w:r>
      <w:r>
        <w:rPr>
          <w:rFonts w:ascii="Arial" w:hAnsi="Arial" w:cs="Arial"/>
          <w:b/>
          <w:bCs/>
        </w:rPr>
        <w:t xml:space="preserve">rezervovaným výkonem nebo </w:t>
      </w:r>
      <w:r w:rsidR="006B2789">
        <w:rPr>
          <w:rFonts w:ascii="Arial" w:hAnsi="Arial" w:cs="Arial"/>
          <w:b/>
          <w:bCs/>
        </w:rPr>
        <w:t xml:space="preserve">rezervovaným </w:t>
      </w:r>
      <w:r>
        <w:rPr>
          <w:rFonts w:ascii="Arial" w:hAnsi="Arial" w:cs="Arial"/>
          <w:b/>
          <w:bCs/>
        </w:rPr>
        <w:t>příkonem předávacího místa nižším než 100 kW, se kterými nejsou uzavírány Dílčí smlouvy o možnostech a podmínkách vyvedení činného výkonu pro poskytování služeb výkonové rovnováhy pro ČEPS, a.s. prostřednictvím distribuční soustavy</w:t>
      </w:r>
    </w:p>
    <w:tbl>
      <w:tblPr>
        <w:tblStyle w:val="Mkatabulky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3"/>
        <w:gridCol w:w="1983"/>
        <w:gridCol w:w="1983"/>
        <w:gridCol w:w="1983"/>
        <w:gridCol w:w="1983"/>
        <w:gridCol w:w="1984"/>
        <w:gridCol w:w="1984"/>
      </w:tblGrid>
      <w:tr w:rsidR="00FF1DE1" w14:paraId="22F9C6AA" w14:textId="77777777" w:rsidTr="00FF1DE1">
        <w:trPr>
          <w:trHeight w:val="55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8436" w14:textId="122EB2D8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Identifikátor zařízení v IS PDS 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Spotřební </w:t>
            </w: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EAN)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F976" w14:textId="2894F83F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91E4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Výrobní EAN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879F" w14:textId="28E46C5C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* IČO Poskytovatele SVR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668B" w14:textId="3D8DAE19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služby výroba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C147" w14:textId="7F5CDA3B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(MW)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B861" w14:textId="282D11E1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služby spotřeba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372F" w14:textId="6413B5BC" w:rsidR="00FF1DE1" w:rsidRPr="009C719A" w:rsidRDefault="00FF1DE1" w:rsidP="009C719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C71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(MW)</w:t>
            </w:r>
          </w:p>
        </w:tc>
      </w:tr>
      <w:tr w:rsidR="00FF1DE1" w14:paraId="04CC7609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314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87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BF62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E8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84B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DE0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D47D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702E7123" w14:textId="77777777" w:rsidTr="00FF1DE1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FAB5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CE81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4FA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C8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74C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1D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09F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3F6DF21D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EF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FE91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FE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0D4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14C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A0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BC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04E18A45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B70" w14:textId="08D7EAD2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DC7" w14:textId="50F602D8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FBA7" w14:textId="0C24C6A0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10A" w14:textId="347D2BFC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F71C" w14:textId="36429C91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DC24" w14:textId="3CFFA3FB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2B5D" w14:textId="632FD4B2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3824B1EE" w14:textId="77777777" w:rsidTr="00FF1DE1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39B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B6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D600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D01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C47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C42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3039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6241D17D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C47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B14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5C6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200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660D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E892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1FCD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29FAA4BC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9655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004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BD31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E9E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0C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407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FD5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584DB30B" w14:textId="77777777" w:rsidTr="00FF1DE1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87A2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25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43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F9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A72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EE4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668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70BC1954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0F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9FF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592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D20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878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FADD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F2A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1A4FD330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A6EB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BDE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2FB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5D9A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D37C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D2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E1D1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269D90BE" w14:textId="77777777" w:rsidTr="00FF1DE1">
        <w:trPr>
          <w:trHeight w:val="2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1C7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75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121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3FFC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964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1D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39A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03F4AA3D" w14:textId="77777777" w:rsidTr="00FF1DE1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FDC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F7A5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9EB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492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6360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27A6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F9F9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FF1DE1" w14:paraId="3970DB2D" w14:textId="77777777" w:rsidTr="00FF1DE1">
        <w:trPr>
          <w:trHeight w:val="2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695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29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1F4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B438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CC97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D9F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94C3" w14:textId="77777777" w:rsidR="00FF1DE1" w:rsidRDefault="00FF1DE1" w:rsidP="009C719A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8D83168" w14:textId="2606F198" w:rsidR="006B2789" w:rsidRDefault="006B2789" w:rsidP="006B2789">
      <w:pPr>
        <w:spacing w:before="60" w:after="60" w:line="276" w:lineRule="auto"/>
        <w:rPr>
          <w:rFonts w:ascii="Arial" w:eastAsia="Times New Roman" w:hAnsi="Arial" w:cs="Arial"/>
          <w:i/>
          <w:iCs/>
          <w:sz w:val="18"/>
          <w:szCs w:val="18"/>
          <w:lang w:eastAsia="cs-CZ"/>
        </w:rPr>
      </w:pPr>
      <w:r w:rsidRPr="00763C59">
        <w:rPr>
          <w:rFonts w:ascii="Arial" w:eastAsia="Times New Roman" w:hAnsi="Arial" w:cs="Arial"/>
          <w:sz w:val="18"/>
          <w:szCs w:val="18"/>
          <w:lang w:eastAsia="cs-CZ"/>
        </w:rPr>
        <w:t xml:space="preserve">* </w:t>
      </w:r>
      <w:r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Vyplnit pouze v případě, že </w:t>
      </w:r>
      <w:r w:rsidR="007D4A24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s </w:t>
      </w:r>
      <w:r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Poskytovatel</w:t>
      </w:r>
      <w:r w:rsidR="007D4A24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em</w:t>
      </w:r>
      <w:r w:rsidRPr="00394ED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 SVR není </w:t>
      </w:r>
      <w:r w:rsidR="007D4A24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uzavřena smlouva o připojení pro předmětné předávací místo.</w:t>
      </w:r>
    </w:p>
    <w:p w14:paraId="64FE7354" w14:textId="2DED90FB" w:rsidR="0061416B" w:rsidRDefault="0061416B" w:rsidP="0061416B">
      <w:pPr>
        <w:spacing w:after="24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Příloha č. 2 Rámcové smlouvy, list přílohy č. …….</w:t>
      </w:r>
    </w:p>
    <w:p w14:paraId="5070C7FF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Za PDS:</w:t>
      </w:r>
    </w:p>
    <w:p w14:paraId="11B5582F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7504AEAE" w14:textId="77777777" w:rsidR="00B64D29" w:rsidRPr="004E42F9" w:rsidRDefault="00B64D29" w:rsidP="00B64D29">
      <w:pPr>
        <w:spacing w:after="300" w:line="276" w:lineRule="auto"/>
        <w:rPr>
          <w:rFonts w:ascii="Arial" w:eastAsia="Times New Roman" w:hAnsi="Arial" w:cs="Arial"/>
          <w:lang w:eastAsia="cs-CZ"/>
        </w:rPr>
      </w:pPr>
      <w:r w:rsidRPr="004E42F9"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109B424C" w14:textId="0F454E76" w:rsidR="0061416B" w:rsidRDefault="0061416B" w:rsidP="0061416B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476513">
        <w:rPr>
          <w:rFonts w:ascii="Arial" w:eastAsia="Times New Roman" w:hAnsi="Arial" w:cs="Arial"/>
          <w:lang w:eastAsia="cs-CZ"/>
        </w:rPr>
        <w:t>PAB</w:t>
      </w:r>
      <w:r>
        <w:rPr>
          <w:rFonts w:ascii="Arial" w:eastAsia="Times New Roman" w:hAnsi="Arial" w:cs="Arial"/>
          <w:lang w:eastAsia="cs-CZ"/>
        </w:rPr>
        <w:t>:</w:t>
      </w:r>
    </w:p>
    <w:p w14:paraId="2F4B1CDA" w14:textId="77777777" w:rsidR="0061416B" w:rsidRDefault="0061416B" w:rsidP="0061416B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F9E965B" w14:textId="77777777" w:rsidR="0061416B" w:rsidRDefault="0061416B" w:rsidP="0061416B">
      <w:pPr>
        <w:spacing w:after="3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31FB25FC" w14:textId="77777777" w:rsidR="0061416B" w:rsidRDefault="0061416B" w:rsidP="0061416B">
      <w:pPr>
        <w:spacing w:after="0" w:line="276" w:lineRule="auto"/>
        <w:rPr>
          <w:rFonts w:ascii="Arial" w:eastAsia="Times New Roman" w:hAnsi="Arial" w:cs="Arial"/>
          <w:b/>
          <w:bCs/>
          <w:lang w:eastAsia="cs-CZ"/>
        </w:rPr>
        <w:sectPr w:rsidR="0061416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5267AACC" w14:textId="76CC9AD5" w:rsidR="00B819CE" w:rsidRDefault="00B819CE" w:rsidP="00313141">
      <w:pPr>
        <w:tabs>
          <w:tab w:val="left" w:pos="1916"/>
        </w:tabs>
        <w:rPr>
          <w:rFonts w:ascii="Arial" w:eastAsia="Times New Roman" w:hAnsi="Arial" w:cs="Arial"/>
          <w:b/>
          <w:bCs/>
          <w:lang w:eastAsia="cs-CZ"/>
        </w:rPr>
      </w:pPr>
      <w:r w:rsidRPr="00B819CE"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>
        <w:rPr>
          <w:rFonts w:ascii="Arial" w:eastAsia="Times New Roman" w:hAnsi="Arial" w:cs="Arial"/>
          <w:b/>
          <w:bCs/>
          <w:lang w:eastAsia="cs-CZ"/>
        </w:rPr>
        <w:t>3</w:t>
      </w:r>
      <w:r w:rsidR="00313141">
        <w:rPr>
          <w:rFonts w:ascii="Arial" w:eastAsia="Times New Roman" w:hAnsi="Arial" w:cs="Arial"/>
          <w:b/>
          <w:bCs/>
          <w:lang w:eastAsia="cs-CZ"/>
        </w:rPr>
        <w:t xml:space="preserve"> </w:t>
      </w:r>
      <w:r w:rsidRPr="00B819CE">
        <w:rPr>
          <w:rFonts w:ascii="Arial" w:eastAsia="Times New Roman" w:hAnsi="Arial" w:cs="Arial"/>
          <w:b/>
          <w:bCs/>
          <w:lang w:eastAsia="cs-CZ"/>
        </w:rPr>
        <w:t>Seznam Služeb</w:t>
      </w:r>
    </w:p>
    <w:p w14:paraId="2196560D" w14:textId="3C2B1C24" w:rsidR="00B819CE" w:rsidRDefault="00B819CE" w:rsidP="00B819CE">
      <w:pPr>
        <w:pStyle w:val="Zkladntext"/>
        <w:spacing w:after="120" w:line="276" w:lineRule="auto"/>
        <w:rPr>
          <w:rFonts w:ascii="Arial" w:hAnsi="Arial" w:cs="Arial"/>
          <w:b/>
          <w:szCs w:val="22"/>
        </w:rPr>
      </w:pP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(relevantní údaje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celkem od všech agregovaných Poskytovatelů SVR</w:t>
      </w:r>
      <w:r w:rsidRPr="00435981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p w14:paraId="1F6FE28D" w14:textId="0D05A80E" w:rsidR="00B819CE" w:rsidRDefault="00B819CE" w:rsidP="00B819CE">
      <w:pPr>
        <w:pStyle w:val="Zkladntext"/>
        <w:numPr>
          <w:ilvl w:val="1"/>
          <w:numId w:val="20"/>
        </w:numPr>
        <w:spacing w:after="240" w:line="276" w:lineRule="auto"/>
        <w:ind w:left="426" w:hanging="357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Služby výkonové rovnováhy (SVR)</w:t>
      </w:r>
    </w:p>
    <w:p w14:paraId="22530D0C" w14:textId="77777777" w:rsidR="00B819CE" w:rsidRPr="00A729E1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automatickou regulaci frekvence FCR</w:t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………….MW</w:t>
      </w:r>
    </w:p>
    <w:p w14:paraId="67284652" w14:textId="77777777" w:rsidR="00B819CE" w:rsidRPr="00A729E1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aFRR+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………….MW</w:t>
      </w:r>
    </w:p>
    <w:p w14:paraId="0F1EA424" w14:textId="77777777" w:rsidR="00B819CE" w:rsidRPr="00A729E1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automatickou aktivací aFRR-</w:t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………….MW</w:t>
      </w:r>
    </w:p>
    <w:p w14:paraId="258B9F38" w14:textId="77777777" w:rsidR="00B819CE" w:rsidRPr="00A729E1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</w:t>
      </w:r>
      <w:r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hAnsi="Arial" w:cs="Arial"/>
          <w:bCs/>
          <w:szCs w:val="22"/>
          <w:vertAlign w:val="superscript"/>
        </w:rPr>
        <w:t xml:space="preserve"> </w:t>
      </w: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F54B29">
        <w:rPr>
          <w:rFonts w:ascii="Arial" w:hAnsi="Arial" w:cs="Arial"/>
          <w:bCs/>
          <w:sz w:val="21"/>
          <w:szCs w:val="22"/>
          <w:vertAlign w:val="subscript"/>
        </w:rPr>
        <w:t>t15+</w:t>
      </w:r>
      <w:r w:rsidRPr="00A729E1">
        <w:rPr>
          <w:rFonts w:ascii="Arial" w:hAnsi="Arial" w:cs="Arial"/>
          <w:bCs/>
          <w:sz w:val="21"/>
          <w:szCs w:val="22"/>
        </w:rPr>
        <w:tab/>
        <w:t>…………..MW</w:t>
      </w:r>
    </w:p>
    <w:p w14:paraId="7867EC46" w14:textId="77777777" w:rsidR="00B819CE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Zálohy pro regulaci výkonové rovnováhy s manuální aktivací mFRR</w:t>
      </w:r>
      <w:r w:rsidRPr="00A729E1">
        <w:rPr>
          <w:rFonts w:ascii="Arial" w:hAnsi="Arial" w:cs="Arial"/>
          <w:bCs/>
          <w:sz w:val="21"/>
          <w:szCs w:val="22"/>
          <w:vertAlign w:val="subscript"/>
        </w:rPr>
        <w:t>t</w:t>
      </w:r>
      <w:r>
        <w:rPr>
          <w:rFonts w:ascii="Arial" w:hAnsi="Arial" w:cs="Arial"/>
          <w:bCs/>
          <w:sz w:val="21"/>
          <w:szCs w:val="22"/>
          <w:vertAlign w:val="subscript"/>
        </w:rPr>
        <w:t>5+</w:t>
      </w:r>
      <w:r w:rsidRPr="00A729E1">
        <w:rPr>
          <w:rFonts w:ascii="Arial" w:hAnsi="Arial" w:cs="Arial"/>
          <w:bCs/>
          <w:sz w:val="21"/>
          <w:szCs w:val="22"/>
        </w:rPr>
        <w:tab/>
        <w:t>…………..MW</w:t>
      </w:r>
    </w:p>
    <w:p w14:paraId="45E03DD4" w14:textId="77777777" w:rsidR="00B819CE" w:rsidRPr="00861C3F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>
        <w:rPr>
          <w:rFonts w:ascii="Arial" w:hAnsi="Arial" w:cs="Arial"/>
          <w:bCs/>
          <w:sz w:val="21"/>
          <w:szCs w:val="22"/>
        </w:rPr>
        <w:t>*</w:t>
      </w:r>
      <w:r w:rsidRPr="00EA63DF">
        <w:rPr>
          <w:rFonts w:ascii="Arial" w:hAnsi="Arial" w:cs="Arial"/>
          <w:bCs/>
          <w:szCs w:val="22"/>
          <w:vertAlign w:val="superscript"/>
        </w:rPr>
        <w:t>)</w:t>
      </w:r>
      <w:r>
        <w:rPr>
          <w:rFonts w:ascii="Arial" w:hAnsi="Arial" w:cs="Arial"/>
          <w:bCs/>
          <w:szCs w:val="22"/>
          <w:vertAlign w:val="superscript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F54B29">
        <w:rPr>
          <w:rFonts w:ascii="Arial" w:hAnsi="Arial" w:cs="Arial"/>
          <w:bCs/>
          <w:sz w:val="21"/>
          <w:szCs w:val="22"/>
          <w:vertAlign w:val="subscript"/>
        </w:rPr>
        <w:t>t15-</w:t>
      </w:r>
      <w:r w:rsidRPr="00861C3F">
        <w:rPr>
          <w:rFonts w:ascii="Arial" w:hAnsi="Arial" w:cs="Arial"/>
          <w:bCs/>
          <w:sz w:val="21"/>
          <w:szCs w:val="22"/>
        </w:rPr>
        <w:t xml:space="preserve">     </w:t>
      </w:r>
      <w:r>
        <w:rPr>
          <w:rFonts w:ascii="Arial" w:hAnsi="Arial" w:cs="Arial"/>
          <w:bCs/>
          <w:sz w:val="21"/>
          <w:szCs w:val="22"/>
        </w:rPr>
        <w:t xml:space="preserve"> </w:t>
      </w:r>
      <w:r w:rsidRPr="00861C3F">
        <w:rPr>
          <w:rFonts w:ascii="Arial" w:hAnsi="Arial" w:cs="Arial"/>
          <w:bCs/>
          <w:sz w:val="21"/>
          <w:szCs w:val="22"/>
        </w:rPr>
        <w:t xml:space="preserve">  ………….MW  </w:t>
      </w:r>
    </w:p>
    <w:p w14:paraId="46B0C65B" w14:textId="77777777" w:rsidR="00B819CE" w:rsidRPr="00216CDF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861C3F">
        <w:rPr>
          <w:rFonts w:ascii="Arial" w:hAnsi="Arial" w:cs="Arial"/>
          <w:bCs/>
          <w:sz w:val="21"/>
          <w:szCs w:val="22"/>
        </w:rPr>
        <w:t>Zálohy pro regulaci výkonové rovnováhy s manuální aktivací mFRR</w:t>
      </w:r>
      <w:r w:rsidRPr="00F54B29">
        <w:rPr>
          <w:rFonts w:ascii="Arial" w:hAnsi="Arial" w:cs="Arial"/>
          <w:bCs/>
          <w:sz w:val="21"/>
          <w:vertAlign w:val="subscript"/>
        </w:rPr>
        <w:t>t5</w:t>
      </w:r>
      <w:r w:rsidRPr="00F54B29">
        <w:rPr>
          <w:rFonts w:ascii="Arial" w:hAnsi="Arial" w:cs="Arial"/>
          <w:bCs/>
          <w:sz w:val="21"/>
          <w:szCs w:val="22"/>
          <w:vertAlign w:val="subscript"/>
        </w:rPr>
        <w:t>-</w:t>
      </w:r>
      <w:r w:rsidRPr="00861C3F">
        <w:rPr>
          <w:rFonts w:ascii="Arial" w:hAnsi="Arial" w:cs="Arial"/>
          <w:bCs/>
          <w:sz w:val="21"/>
          <w:szCs w:val="22"/>
        </w:rPr>
        <w:tab/>
        <w:t xml:space="preserve">………….. MW </w:t>
      </w:r>
    </w:p>
    <w:p w14:paraId="06B670D2" w14:textId="77777777" w:rsidR="00B819CE" w:rsidRPr="00A729E1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 w:val="21"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 zálohu poskytnutím regulační energie RR+</w:t>
      </w:r>
      <w:r w:rsidRPr="00A729E1"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>
        <w:rPr>
          <w:rFonts w:ascii="Arial" w:hAnsi="Arial" w:cs="Arial"/>
          <w:bCs/>
          <w:sz w:val="21"/>
          <w:szCs w:val="22"/>
        </w:rPr>
        <w:tab/>
      </w:r>
      <w:r w:rsidRPr="00A729E1">
        <w:rPr>
          <w:rFonts w:ascii="Arial" w:hAnsi="Arial" w:cs="Arial"/>
          <w:bCs/>
          <w:sz w:val="21"/>
          <w:szCs w:val="22"/>
        </w:rPr>
        <w:t>…...……</w:t>
      </w:r>
      <w:r>
        <w:rPr>
          <w:rFonts w:ascii="Arial" w:hAnsi="Arial" w:cs="Arial"/>
          <w:bCs/>
          <w:sz w:val="21"/>
          <w:szCs w:val="22"/>
        </w:rPr>
        <w:t>.</w:t>
      </w:r>
      <w:r w:rsidRPr="00A729E1">
        <w:rPr>
          <w:rFonts w:ascii="Arial" w:hAnsi="Arial" w:cs="Arial"/>
          <w:bCs/>
          <w:sz w:val="21"/>
          <w:szCs w:val="22"/>
        </w:rPr>
        <w:t>...MW</w:t>
      </w:r>
    </w:p>
    <w:p w14:paraId="2012E103" w14:textId="77777777" w:rsidR="00B819CE" w:rsidRDefault="00B819CE" w:rsidP="00B819CE">
      <w:pPr>
        <w:pStyle w:val="Zkladntext"/>
        <w:numPr>
          <w:ilvl w:val="2"/>
          <w:numId w:val="20"/>
        </w:numPr>
        <w:spacing w:after="240" w:line="276" w:lineRule="auto"/>
        <w:ind w:left="709" w:hanging="357"/>
        <w:rPr>
          <w:rFonts w:ascii="Arial" w:hAnsi="Arial" w:cs="Arial"/>
          <w:bCs/>
          <w:szCs w:val="22"/>
        </w:rPr>
      </w:pPr>
      <w:r w:rsidRPr="00A729E1">
        <w:rPr>
          <w:rFonts w:ascii="Arial" w:hAnsi="Arial" w:cs="Arial"/>
          <w:bCs/>
          <w:sz w:val="21"/>
          <w:szCs w:val="22"/>
        </w:rPr>
        <w:t>Náhrady pro</w:t>
      </w:r>
      <w:r>
        <w:rPr>
          <w:rFonts w:ascii="Arial" w:hAnsi="Arial" w:cs="Arial"/>
          <w:bCs/>
          <w:szCs w:val="22"/>
        </w:rPr>
        <w:t xml:space="preserve"> zálohu poskytnutím regulační energie RR-</w:t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</w:r>
      <w:r>
        <w:rPr>
          <w:rFonts w:ascii="Arial" w:hAnsi="Arial" w:cs="Arial"/>
          <w:bCs/>
          <w:szCs w:val="22"/>
        </w:rPr>
        <w:tab/>
        <w:t>……...…...MW</w:t>
      </w:r>
    </w:p>
    <w:p w14:paraId="0F4EF6D3" w14:textId="00D3998A" w:rsidR="00B819CE" w:rsidRPr="00F6459C" w:rsidRDefault="00B819CE" w:rsidP="00B819CE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bookmarkStart w:id="18" w:name="_Hlk65138438"/>
      <w:r>
        <w:rPr>
          <w:rFonts w:ascii="Arial" w:hAnsi="Arial" w:cs="Arial"/>
        </w:rPr>
        <w:t>*</w:t>
      </w:r>
      <w:r w:rsidRPr="00EA63DF">
        <w:rPr>
          <w:rFonts w:ascii="Arial" w:hAnsi="Arial" w:cs="Arial"/>
          <w:bCs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F6459C">
        <w:rPr>
          <w:rFonts w:ascii="Arial" w:hAnsi="Arial" w:cs="Arial"/>
          <w:i/>
          <w:iCs/>
          <w:sz w:val="18"/>
          <w:szCs w:val="18"/>
        </w:rPr>
        <w:t>Dob</w:t>
      </w:r>
      <w:r>
        <w:rPr>
          <w:rFonts w:ascii="Arial" w:hAnsi="Arial" w:cs="Arial"/>
          <w:i/>
          <w:iCs/>
          <w:sz w:val="18"/>
          <w:szCs w:val="18"/>
        </w:rPr>
        <w:t>a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aktivace větší než 5 minut </w:t>
      </w:r>
      <w:r>
        <w:rPr>
          <w:rFonts w:ascii="Arial" w:hAnsi="Arial" w:cs="Arial"/>
          <w:i/>
          <w:iCs/>
          <w:sz w:val="18"/>
          <w:szCs w:val="18"/>
        </w:rPr>
        <w:t>je uvedena v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polož</w:t>
      </w:r>
      <w:r>
        <w:rPr>
          <w:rFonts w:ascii="Arial" w:hAnsi="Arial" w:cs="Arial"/>
          <w:i/>
          <w:iCs/>
          <w:sz w:val="18"/>
          <w:szCs w:val="18"/>
        </w:rPr>
        <w:t>ce</w:t>
      </w:r>
      <w:r w:rsidRPr="00F6459C">
        <w:rPr>
          <w:rFonts w:ascii="Arial" w:hAnsi="Arial" w:cs="Arial"/>
          <w:i/>
          <w:iCs/>
          <w:sz w:val="18"/>
          <w:szCs w:val="18"/>
        </w:rPr>
        <w:t xml:space="preserve"> mFFR</w:t>
      </w:r>
      <w:r w:rsidRPr="00F6459C">
        <w:rPr>
          <w:rFonts w:ascii="Arial" w:hAnsi="Arial" w:cs="Arial"/>
          <w:i/>
          <w:iCs/>
          <w:sz w:val="18"/>
          <w:szCs w:val="18"/>
          <w:vertAlign w:val="subscript"/>
        </w:rPr>
        <w:t>t15</w:t>
      </w:r>
      <w:r w:rsidRPr="00F6459C">
        <w:rPr>
          <w:rFonts w:ascii="Arial" w:hAnsi="Arial" w:cs="Arial"/>
          <w:i/>
          <w:iCs/>
          <w:sz w:val="18"/>
          <w:szCs w:val="18"/>
        </w:rPr>
        <w:t>.</w:t>
      </w:r>
    </w:p>
    <w:bookmarkEnd w:id="18"/>
    <w:p w14:paraId="635FC21C" w14:textId="77777777" w:rsidR="00B819CE" w:rsidRDefault="00B819CE" w:rsidP="00B819C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BA6949F" w14:textId="77777777" w:rsidR="00B819CE" w:rsidRDefault="00B819CE" w:rsidP="00B819C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0A0798A" w14:textId="77777777" w:rsidR="00B819CE" w:rsidRDefault="00B819CE" w:rsidP="00B819C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4BD2925" w14:textId="77777777" w:rsidR="00B819CE" w:rsidRPr="00945A59" w:rsidRDefault="00B819CE" w:rsidP="00B819CE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55CA8AAC" w14:textId="77777777" w:rsidR="00B819CE" w:rsidRDefault="00B819CE" w:rsidP="00B819C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636C53F" w14:textId="77777777" w:rsidR="00B819CE" w:rsidRDefault="00B819CE" w:rsidP="00B819CE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PAB:</w:t>
      </w:r>
    </w:p>
    <w:p w14:paraId="0E39D6C9" w14:textId="77777777" w:rsidR="00B819CE" w:rsidRDefault="00B819CE" w:rsidP="00B819CE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5BF188C7" w14:textId="77777777" w:rsidR="00B819CE" w:rsidRDefault="00B819CE" w:rsidP="00B819CE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p w14:paraId="67F4BDA0" w14:textId="77777777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42B24917" w14:textId="77777777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4EF78A8B" w14:textId="77777777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2F8F2C16" w14:textId="6190F241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10AA9D41" w14:textId="7C5F80D4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76DE4A63" w14:textId="48D89E18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3935C860" w14:textId="5F54D38E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5444CFC4" w14:textId="6EE38298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2915ECBE" w14:textId="492801AD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1ED51CB8" w14:textId="77777777" w:rsidR="009C719A" w:rsidRDefault="009C719A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30C4A436" w14:textId="77777777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61042AA8" w14:textId="4F0384B1" w:rsidR="00B819CE" w:rsidRDefault="00B819CE" w:rsidP="00802E30">
      <w:pPr>
        <w:spacing w:after="60" w:line="276" w:lineRule="auto"/>
        <w:rPr>
          <w:rFonts w:ascii="Arial" w:eastAsia="Times New Roman" w:hAnsi="Arial" w:cs="Arial"/>
          <w:b/>
          <w:bCs/>
          <w:lang w:eastAsia="cs-CZ"/>
        </w:rPr>
      </w:pPr>
    </w:p>
    <w:p w14:paraId="613EB8EC" w14:textId="410CCBDD" w:rsidR="00802E30" w:rsidRDefault="00802E30" w:rsidP="00802E30">
      <w:pPr>
        <w:spacing w:after="60" w:line="276" w:lineRule="auto"/>
        <w:rPr>
          <w:rFonts w:ascii="Arial" w:eastAsia="Times New Roman" w:hAnsi="Arial" w:cs="Arial"/>
          <w:b/>
          <w:bCs/>
          <w:vanish/>
          <w:lang w:eastAsia="cs-CZ"/>
          <w:specVanish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 xml:space="preserve">Příloha č. </w:t>
      </w:r>
      <w:r w:rsidR="00B819CE">
        <w:rPr>
          <w:rFonts w:ascii="Arial" w:eastAsia="Times New Roman" w:hAnsi="Arial" w:cs="Arial"/>
          <w:b/>
          <w:bCs/>
          <w:lang w:eastAsia="cs-CZ"/>
        </w:rPr>
        <w:t>4</w:t>
      </w:r>
    </w:p>
    <w:p w14:paraId="3E4912DF" w14:textId="77777777" w:rsidR="00802E30" w:rsidRDefault="00802E30" w:rsidP="00802E30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  <w:vanish/>
          <w:specVanish/>
        </w:rPr>
      </w:pPr>
      <w:r>
        <w:rPr>
          <w:rFonts w:ascii="Arial" w:hAnsi="Arial" w:cs="Arial"/>
          <w:b/>
          <w:bCs/>
        </w:rPr>
        <w:t xml:space="preserve"> Kontaktní údaje, závazné formy komunikace</w:t>
      </w:r>
    </w:p>
    <w:p w14:paraId="1465C663" w14:textId="77777777" w:rsidR="00802E30" w:rsidRDefault="00802E30" w:rsidP="00802E30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1F78817C" w14:textId="77777777" w:rsidR="00802E30" w:rsidRDefault="00802E30" w:rsidP="00802E30">
      <w:pPr>
        <w:pStyle w:val="Zkladntext"/>
        <w:tabs>
          <w:tab w:val="left" w:pos="1188"/>
        </w:tabs>
        <w:spacing w:line="276" w:lineRule="auto"/>
        <w:rPr>
          <w:rFonts w:ascii="Arial" w:hAnsi="Arial" w:cs="Arial"/>
          <w:b/>
          <w:bCs/>
        </w:rPr>
      </w:pPr>
    </w:p>
    <w:p w14:paraId="6D0C2A64" w14:textId="77777777" w:rsidR="00802E30" w:rsidRDefault="00802E30" w:rsidP="00802E30">
      <w:pPr>
        <w:pStyle w:val="Zkladntext"/>
        <w:numPr>
          <w:ilvl w:val="0"/>
          <w:numId w:val="17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PDS:</w:t>
      </w:r>
    </w:p>
    <w:p w14:paraId="08ECD40E" w14:textId="77777777" w:rsidR="00802E30" w:rsidRPr="00B63677" w:rsidRDefault="00802E30" w:rsidP="00802E3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63677">
        <w:rPr>
          <w:rFonts w:ascii="Arial" w:hAnsi="Arial" w:cs="Arial"/>
        </w:rPr>
        <w:t xml:space="preserve">Adresa pro zasílání korespondence: </w:t>
      </w:r>
    </w:p>
    <w:p w14:paraId="008FE446" w14:textId="1F53ED76" w:rsidR="00802E30" w:rsidRPr="00B63677" w:rsidRDefault="00802E30" w:rsidP="00802E3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63677">
        <w:rPr>
          <w:rFonts w:ascii="Arial" w:hAnsi="Arial" w:cs="Arial"/>
        </w:rPr>
        <w:t xml:space="preserve">Datová schránka: </w:t>
      </w:r>
    </w:p>
    <w:p w14:paraId="71C97E30" w14:textId="77777777" w:rsidR="008C0472" w:rsidRDefault="008C0472" w:rsidP="008C0472">
      <w:pPr>
        <w:pStyle w:val="Odstavecseseznamem"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/>
          <w:iCs/>
        </w:rPr>
      </w:pPr>
    </w:p>
    <w:p w14:paraId="2980672F" w14:textId="77777777" w:rsidR="00802E30" w:rsidRDefault="00802E30" w:rsidP="00802E30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Zmocněnci PDS:</w:t>
      </w:r>
    </w:p>
    <w:p w14:paraId="1D9E0275" w14:textId="77777777" w:rsidR="00802E30" w:rsidRDefault="00802E30" w:rsidP="00802E30">
      <w:pPr>
        <w:pStyle w:val="Zkladntext"/>
        <w:numPr>
          <w:ilvl w:val="0"/>
          <w:numId w:val="18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zmocněnce PDS pro smluvní jednání</w:t>
      </w:r>
    </w:p>
    <w:p w14:paraId="51D104E4" w14:textId="6E09DE1E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060C65">
        <w:rPr>
          <w:rFonts w:ascii="Arial" w:hAnsi="Arial" w:cs="Arial"/>
        </w:rPr>
        <w:t xml:space="preserve"> (útvar)</w:t>
      </w:r>
    </w:p>
    <w:p w14:paraId="5AB5761E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7E814E30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41A179DA" w14:textId="1BB1E8A0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6ACC881E" w14:textId="77777777" w:rsidR="00802E30" w:rsidRDefault="00802E30" w:rsidP="00802E30">
      <w:pPr>
        <w:pStyle w:val="Zkladntext"/>
        <w:numPr>
          <w:ilvl w:val="0"/>
          <w:numId w:val="18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Kontakt na zmocněnce PDS pro technická jednání</w:t>
      </w:r>
    </w:p>
    <w:p w14:paraId="438EE4A1" w14:textId="56B9C88A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  <w:r w:rsidR="00060C65">
        <w:rPr>
          <w:rFonts w:ascii="Arial" w:hAnsi="Arial" w:cs="Arial"/>
        </w:rPr>
        <w:t xml:space="preserve"> (útvar)</w:t>
      </w:r>
    </w:p>
    <w:p w14:paraId="5BE5C689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8FE4BA4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6EA88C32" w14:textId="6FEDDAB2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5953F758" w14:textId="77777777" w:rsidR="008C0472" w:rsidRPr="008C0472" w:rsidRDefault="008C0472" w:rsidP="008C0472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  <w:u w:val="single"/>
        </w:rPr>
      </w:pPr>
    </w:p>
    <w:p w14:paraId="6D9BA8FE" w14:textId="24E6FEB5" w:rsidR="00802E30" w:rsidRPr="008C0472" w:rsidRDefault="00802E30" w:rsidP="00802E30">
      <w:pPr>
        <w:pStyle w:val="Zkladntext"/>
        <w:numPr>
          <w:ilvl w:val="0"/>
          <w:numId w:val="17"/>
        </w:numPr>
        <w:tabs>
          <w:tab w:val="left" w:pos="1188"/>
        </w:tabs>
        <w:rPr>
          <w:rFonts w:ascii="Arial" w:hAnsi="Arial" w:cs="Arial"/>
          <w:b/>
          <w:bCs/>
          <w:u w:val="single"/>
        </w:rPr>
      </w:pPr>
      <w:r w:rsidRPr="008C0472">
        <w:rPr>
          <w:rFonts w:ascii="Arial" w:hAnsi="Arial" w:cs="Arial"/>
          <w:b/>
          <w:bCs/>
          <w:u w:val="single"/>
        </w:rPr>
        <w:t xml:space="preserve">Poskytovatel </w:t>
      </w:r>
      <w:r w:rsidR="008C0472" w:rsidRPr="008C0472">
        <w:rPr>
          <w:rFonts w:ascii="Arial" w:hAnsi="Arial" w:cs="Arial"/>
          <w:b/>
          <w:bCs/>
          <w:u w:val="single"/>
        </w:rPr>
        <w:t>AB</w:t>
      </w:r>
      <w:r w:rsidRPr="008C0472">
        <w:rPr>
          <w:rFonts w:ascii="Arial" w:hAnsi="Arial" w:cs="Arial"/>
          <w:b/>
          <w:bCs/>
          <w:u w:val="single"/>
        </w:rPr>
        <w:t>:</w:t>
      </w:r>
    </w:p>
    <w:p w14:paraId="609EB0D8" w14:textId="77777777" w:rsidR="00802E30" w:rsidRPr="00B63677" w:rsidRDefault="00802E30" w:rsidP="00802E3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63677">
        <w:rPr>
          <w:rFonts w:ascii="Arial" w:hAnsi="Arial" w:cs="Arial"/>
        </w:rPr>
        <w:t xml:space="preserve">Adresa pro zasílání korespondence: </w:t>
      </w:r>
    </w:p>
    <w:p w14:paraId="42F3448E" w14:textId="77777777" w:rsidR="00802E30" w:rsidRPr="00B63677" w:rsidRDefault="00802E30" w:rsidP="00802E30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 w:rsidRPr="00B63677">
        <w:rPr>
          <w:rFonts w:ascii="Arial" w:hAnsi="Arial" w:cs="Arial"/>
        </w:rPr>
        <w:t xml:space="preserve">Datová schránka: </w:t>
      </w:r>
    </w:p>
    <w:p w14:paraId="4447A0A7" w14:textId="0AEAF366" w:rsidR="008C0472" w:rsidRDefault="008C0472" w:rsidP="008C0472">
      <w:pPr>
        <w:pStyle w:val="Zkladntext"/>
        <w:tabs>
          <w:tab w:val="left" w:pos="1188"/>
        </w:tabs>
        <w:spacing w:after="60" w:line="276" w:lineRule="auto"/>
        <w:ind w:left="360"/>
        <w:rPr>
          <w:rFonts w:ascii="Arial" w:hAnsi="Arial" w:cs="Arial"/>
        </w:rPr>
      </w:pPr>
    </w:p>
    <w:p w14:paraId="72884387" w14:textId="46632AC8" w:rsidR="008C0472" w:rsidRPr="008C0472" w:rsidRDefault="008C0472" w:rsidP="008C0472">
      <w:pPr>
        <w:pStyle w:val="Zkladntext"/>
        <w:tabs>
          <w:tab w:val="left" w:pos="1188"/>
        </w:tabs>
        <w:ind w:left="360"/>
        <w:rPr>
          <w:rFonts w:ascii="Arial" w:hAnsi="Arial" w:cs="Arial"/>
          <w:b/>
          <w:bCs/>
        </w:rPr>
      </w:pPr>
      <w:r w:rsidRPr="008C0472">
        <w:rPr>
          <w:rFonts w:ascii="Arial" w:hAnsi="Arial" w:cs="Arial"/>
          <w:b/>
          <w:bCs/>
        </w:rPr>
        <w:t>Zmocněnci Poskytovatele AB:</w:t>
      </w:r>
    </w:p>
    <w:p w14:paraId="64E9D996" w14:textId="19E58AE9" w:rsidR="00802E30" w:rsidRPr="008C0472" w:rsidRDefault="00802E30" w:rsidP="008C0472">
      <w:pPr>
        <w:pStyle w:val="Zkladntext"/>
        <w:numPr>
          <w:ilvl w:val="0"/>
          <w:numId w:val="18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 w:rsidRPr="008C0472">
        <w:rPr>
          <w:rFonts w:ascii="Arial" w:hAnsi="Arial" w:cs="Arial"/>
        </w:rPr>
        <w:t xml:space="preserve">Kontakt na zmocněnce Poskytovatele </w:t>
      </w:r>
      <w:r w:rsidR="00572443" w:rsidRPr="008C0472">
        <w:rPr>
          <w:rFonts w:ascii="Arial" w:hAnsi="Arial" w:cs="Arial"/>
        </w:rPr>
        <w:t>AB</w:t>
      </w:r>
      <w:r w:rsidRPr="008C0472">
        <w:rPr>
          <w:rFonts w:ascii="Arial" w:hAnsi="Arial" w:cs="Arial"/>
        </w:rPr>
        <w:t xml:space="preserve"> pro smluvní jednání</w:t>
      </w:r>
    </w:p>
    <w:p w14:paraId="7A4D2A61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</w:p>
    <w:p w14:paraId="7D5FB1BD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B328C14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3D34D52D" w14:textId="2333FC15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2EE2E721" w14:textId="6FD47051" w:rsidR="00802E30" w:rsidRDefault="00802E30" w:rsidP="00802E30">
      <w:pPr>
        <w:pStyle w:val="Zkladntext"/>
        <w:numPr>
          <w:ilvl w:val="0"/>
          <w:numId w:val="18"/>
        </w:numPr>
        <w:tabs>
          <w:tab w:val="left" w:pos="1188"/>
        </w:tabs>
        <w:spacing w:after="60" w:line="276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Kontakt na zmocněnce Poskytovatele </w:t>
      </w:r>
      <w:r w:rsidR="00572443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 pro technická jednání</w:t>
      </w:r>
    </w:p>
    <w:p w14:paraId="51C9B747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Jméno</w:t>
      </w:r>
    </w:p>
    <w:p w14:paraId="4288F3E9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1B0218AC" w14:textId="77777777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</w:t>
      </w:r>
    </w:p>
    <w:p w14:paraId="3A794EF5" w14:textId="24F21A53" w:rsidR="00802E30" w:rsidRDefault="00802E30" w:rsidP="009C719A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spacing w:after="0" w:line="276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Prioritní forma komunikace</w:t>
      </w:r>
    </w:p>
    <w:p w14:paraId="39E0EDDF" w14:textId="77777777" w:rsidR="009C719A" w:rsidRDefault="009C719A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</w:p>
    <w:p w14:paraId="25FD397C" w14:textId="0B8CF6B3" w:rsidR="00802E30" w:rsidRDefault="00802E30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 PDS:</w:t>
      </w:r>
    </w:p>
    <w:p w14:paraId="7E930636" w14:textId="77777777" w:rsidR="00802E30" w:rsidRDefault="00802E30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9624059" w14:textId="77777777" w:rsidR="00802E30" w:rsidRDefault="00802E30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___________________________</w:t>
      </w:r>
    </w:p>
    <w:p w14:paraId="794B848C" w14:textId="77777777" w:rsidR="00802E30" w:rsidRDefault="00802E30" w:rsidP="00802E3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128F67A" w14:textId="3890D71C" w:rsidR="00802E30" w:rsidRDefault="00802E30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</w:t>
      </w:r>
      <w:r w:rsidR="00FE5A97">
        <w:rPr>
          <w:rFonts w:ascii="Arial" w:eastAsia="Times New Roman" w:hAnsi="Arial" w:cs="Arial"/>
          <w:lang w:eastAsia="cs-CZ"/>
        </w:rPr>
        <w:t>PAB</w:t>
      </w:r>
      <w:r>
        <w:rPr>
          <w:rFonts w:ascii="Arial" w:eastAsia="Times New Roman" w:hAnsi="Arial" w:cs="Arial"/>
          <w:lang w:eastAsia="cs-CZ"/>
        </w:rPr>
        <w:t>:</w:t>
      </w:r>
    </w:p>
    <w:p w14:paraId="7B849DD4" w14:textId="77777777" w:rsidR="00802E30" w:rsidRDefault="00802E30" w:rsidP="00802E30">
      <w:pPr>
        <w:spacing w:after="300" w:line="276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 ……………….. dne……………….</w:t>
      </w:r>
    </w:p>
    <w:p w14:paraId="6BC0946F" w14:textId="7BA6F56D" w:rsidR="00802E30" w:rsidRPr="00917C85" w:rsidRDefault="00802E30" w:rsidP="00917C85">
      <w:pPr>
        <w:spacing w:after="300" w:line="276" w:lineRule="auto"/>
        <w:rPr>
          <w:rFonts w:ascii="Arial" w:eastAsia="Times New Roman" w:hAnsi="Arial" w:cs="Arial"/>
          <w:color w:val="323232"/>
          <w:lang w:eastAsia="cs-CZ"/>
        </w:rPr>
      </w:pPr>
      <w:r>
        <w:rPr>
          <w:rFonts w:ascii="Arial" w:eastAsia="Times New Roman" w:hAnsi="Arial" w:cs="Arial"/>
          <w:lang w:eastAsia="cs-CZ"/>
        </w:rPr>
        <w:t>______________________________                            </w:t>
      </w:r>
      <w:r>
        <w:rPr>
          <w:rFonts w:ascii="Arial" w:eastAsia="Times New Roman" w:hAnsi="Arial" w:cs="Arial"/>
          <w:color w:val="323232"/>
          <w:lang w:eastAsia="cs-CZ"/>
        </w:rPr>
        <w:t>___________________________</w:t>
      </w:r>
    </w:p>
    <w:sectPr w:rsidR="00802E30" w:rsidRPr="00917C85" w:rsidSect="007807A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B090" w14:textId="77777777" w:rsidR="00B24C42" w:rsidRDefault="00B24C42" w:rsidP="00AE14CA">
      <w:pPr>
        <w:spacing w:after="0" w:line="240" w:lineRule="auto"/>
      </w:pPr>
      <w:r>
        <w:separator/>
      </w:r>
    </w:p>
  </w:endnote>
  <w:endnote w:type="continuationSeparator" w:id="0">
    <w:p w14:paraId="6DBACAAA" w14:textId="77777777" w:rsidR="00B24C42" w:rsidRDefault="00B24C42" w:rsidP="00AE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5EBE" w14:textId="77777777" w:rsidR="001D2117" w:rsidRDefault="001D21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B5A6" w14:textId="77777777" w:rsidR="001D2117" w:rsidRDefault="001D21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2069" w14:textId="77777777" w:rsidR="001D2117" w:rsidRDefault="001D21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9D7B" w14:textId="77777777" w:rsidR="00B24C42" w:rsidRDefault="00B24C42" w:rsidP="00AE14CA">
      <w:pPr>
        <w:spacing w:after="0" w:line="240" w:lineRule="auto"/>
      </w:pPr>
      <w:r>
        <w:separator/>
      </w:r>
    </w:p>
  </w:footnote>
  <w:footnote w:type="continuationSeparator" w:id="0">
    <w:p w14:paraId="1B4CDF41" w14:textId="77777777" w:rsidR="00B24C42" w:rsidRDefault="00B24C42" w:rsidP="00AE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4521" w14:textId="77777777" w:rsidR="001D2117" w:rsidRDefault="001D21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752F" w14:textId="77777777" w:rsidR="001D2117" w:rsidRDefault="001D21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5FEAA" w14:textId="77777777" w:rsidR="001D2117" w:rsidRDefault="001D21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67F2"/>
    <w:multiLevelType w:val="multilevel"/>
    <w:tmpl w:val="DB84D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1F1A67"/>
    <w:multiLevelType w:val="hybridMultilevel"/>
    <w:tmpl w:val="3BA217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B636D550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26C06"/>
    <w:multiLevelType w:val="multilevel"/>
    <w:tmpl w:val="E47E3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CA6D77"/>
    <w:multiLevelType w:val="hybridMultilevel"/>
    <w:tmpl w:val="18F6F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636D55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073C"/>
    <w:multiLevelType w:val="multilevel"/>
    <w:tmpl w:val="E1668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46025D"/>
    <w:multiLevelType w:val="hybridMultilevel"/>
    <w:tmpl w:val="87567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9B6C5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76C94"/>
    <w:multiLevelType w:val="hybridMultilevel"/>
    <w:tmpl w:val="C924F6B0"/>
    <w:lvl w:ilvl="0" w:tplc="90405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A8D"/>
    <w:multiLevelType w:val="hybridMultilevel"/>
    <w:tmpl w:val="5BB8FA08"/>
    <w:lvl w:ilvl="0" w:tplc="7E2C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2DD4"/>
    <w:multiLevelType w:val="hybridMultilevel"/>
    <w:tmpl w:val="7A2085BA"/>
    <w:lvl w:ilvl="0" w:tplc="EDA2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10A89"/>
    <w:multiLevelType w:val="hybridMultilevel"/>
    <w:tmpl w:val="BE0A2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4205"/>
    <w:multiLevelType w:val="multilevel"/>
    <w:tmpl w:val="6B145F18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26D8"/>
    <w:multiLevelType w:val="hybridMultilevel"/>
    <w:tmpl w:val="C2C0CD94"/>
    <w:lvl w:ilvl="0" w:tplc="EEB2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E4B28"/>
    <w:multiLevelType w:val="multilevel"/>
    <w:tmpl w:val="4D36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3B6147"/>
    <w:multiLevelType w:val="hybridMultilevel"/>
    <w:tmpl w:val="73448AD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4B0C58"/>
    <w:multiLevelType w:val="hybridMultilevel"/>
    <w:tmpl w:val="18F6F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B636D550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A3F0F"/>
    <w:multiLevelType w:val="hybridMultilevel"/>
    <w:tmpl w:val="21F8A6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547E75"/>
    <w:multiLevelType w:val="hybridMultilevel"/>
    <w:tmpl w:val="4BAA0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F7C44"/>
    <w:multiLevelType w:val="multilevel"/>
    <w:tmpl w:val="DBE8E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4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A9"/>
    <w:rsid w:val="0000368D"/>
    <w:rsid w:val="0000395B"/>
    <w:rsid w:val="00005BFF"/>
    <w:rsid w:val="0001408D"/>
    <w:rsid w:val="00016F86"/>
    <w:rsid w:val="000211FF"/>
    <w:rsid w:val="0002166E"/>
    <w:rsid w:val="00025EC4"/>
    <w:rsid w:val="000272BD"/>
    <w:rsid w:val="00031B79"/>
    <w:rsid w:val="00031E55"/>
    <w:rsid w:val="00032223"/>
    <w:rsid w:val="0003542B"/>
    <w:rsid w:val="00037A22"/>
    <w:rsid w:val="00040871"/>
    <w:rsid w:val="00042186"/>
    <w:rsid w:val="00045654"/>
    <w:rsid w:val="00045904"/>
    <w:rsid w:val="00047094"/>
    <w:rsid w:val="00047A33"/>
    <w:rsid w:val="000506DA"/>
    <w:rsid w:val="0005404A"/>
    <w:rsid w:val="00054123"/>
    <w:rsid w:val="000548B9"/>
    <w:rsid w:val="00054D2C"/>
    <w:rsid w:val="000555F8"/>
    <w:rsid w:val="00055B69"/>
    <w:rsid w:val="00057F10"/>
    <w:rsid w:val="00060C65"/>
    <w:rsid w:val="000667E8"/>
    <w:rsid w:val="000670E4"/>
    <w:rsid w:val="0007170A"/>
    <w:rsid w:val="00074141"/>
    <w:rsid w:val="000741B4"/>
    <w:rsid w:val="000766BB"/>
    <w:rsid w:val="00077CB1"/>
    <w:rsid w:val="00082F5D"/>
    <w:rsid w:val="00085231"/>
    <w:rsid w:val="000875E1"/>
    <w:rsid w:val="00090EFF"/>
    <w:rsid w:val="000913F1"/>
    <w:rsid w:val="000920D9"/>
    <w:rsid w:val="00092287"/>
    <w:rsid w:val="00092BA7"/>
    <w:rsid w:val="000946B1"/>
    <w:rsid w:val="000977CC"/>
    <w:rsid w:val="00097B8D"/>
    <w:rsid w:val="000A3851"/>
    <w:rsid w:val="000A3CDE"/>
    <w:rsid w:val="000A6F01"/>
    <w:rsid w:val="000B15BB"/>
    <w:rsid w:val="000B3874"/>
    <w:rsid w:val="000B3944"/>
    <w:rsid w:val="000B5499"/>
    <w:rsid w:val="000B75F8"/>
    <w:rsid w:val="000C396C"/>
    <w:rsid w:val="000C3CC8"/>
    <w:rsid w:val="000C4C70"/>
    <w:rsid w:val="000C67AE"/>
    <w:rsid w:val="000C740E"/>
    <w:rsid w:val="000C7F89"/>
    <w:rsid w:val="000D08C0"/>
    <w:rsid w:val="000D3FA5"/>
    <w:rsid w:val="000D53E6"/>
    <w:rsid w:val="000D68A5"/>
    <w:rsid w:val="000E27BF"/>
    <w:rsid w:val="000E4464"/>
    <w:rsid w:val="000E6CCD"/>
    <w:rsid w:val="000E7DCB"/>
    <w:rsid w:val="000F07A3"/>
    <w:rsid w:val="000F4D1B"/>
    <w:rsid w:val="000F5DC9"/>
    <w:rsid w:val="000F7C89"/>
    <w:rsid w:val="0010538B"/>
    <w:rsid w:val="0010758B"/>
    <w:rsid w:val="00115E71"/>
    <w:rsid w:val="001210C9"/>
    <w:rsid w:val="0012193E"/>
    <w:rsid w:val="00122ECE"/>
    <w:rsid w:val="00124E69"/>
    <w:rsid w:val="00126C5E"/>
    <w:rsid w:val="00127D09"/>
    <w:rsid w:val="00130611"/>
    <w:rsid w:val="001308C5"/>
    <w:rsid w:val="001331A8"/>
    <w:rsid w:val="001335AE"/>
    <w:rsid w:val="0013547B"/>
    <w:rsid w:val="00140DF0"/>
    <w:rsid w:val="00141E6F"/>
    <w:rsid w:val="00142023"/>
    <w:rsid w:val="001426D7"/>
    <w:rsid w:val="0014389D"/>
    <w:rsid w:val="00146750"/>
    <w:rsid w:val="00151814"/>
    <w:rsid w:val="00151BE3"/>
    <w:rsid w:val="00154771"/>
    <w:rsid w:val="0016176D"/>
    <w:rsid w:val="00162209"/>
    <w:rsid w:val="00162A21"/>
    <w:rsid w:val="0016673F"/>
    <w:rsid w:val="00167B1C"/>
    <w:rsid w:val="00170DA7"/>
    <w:rsid w:val="001768AA"/>
    <w:rsid w:val="0017793A"/>
    <w:rsid w:val="00180A50"/>
    <w:rsid w:val="001823AC"/>
    <w:rsid w:val="00183E3B"/>
    <w:rsid w:val="001860AA"/>
    <w:rsid w:val="00193D4B"/>
    <w:rsid w:val="00194376"/>
    <w:rsid w:val="001A0600"/>
    <w:rsid w:val="001A13EA"/>
    <w:rsid w:val="001A168E"/>
    <w:rsid w:val="001A3447"/>
    <w:rsid w:val="001A4187"/>
    <w:rsid w:val="001A5F82"/>
    <w:rsid w:val="001A64E5"/>
    <w:rsid w:val="001A7773"/>
    <w:rsid w:val="001B2E79"/>
    <w:rsid w:val="001B68F3"/>
    <w:rsid w:val="001C16BB"/>
    <w:rsid w:val="001C24DD"/>
    <w:rsid w:val="001C2754"/>
    <w:rsid w:val="001C4AA7"/>
    <w:rsid w:val="001C4BC5"/>
    <w:rsid w:val="001D2117"/>
    <w:rsid w:val="001D2415"/>
    <w:rsid w:val="001D3701"/>
    <w:rsid w:val="001D66FE"/>
    <w:rsid w:val="001D6E1C"/>
    <w:rsid w:val="001D753E"/>
    <w:rsid w:val="001E3C4A"/>
    <w:rsid w:val="001E4D0A"/>
    <w:rsid w:val="001E4F95"/>
    <w:rsid w:val="001E6475"/>
    <w:rsid w:val="001E6BBE"/>
    <w:rsid w:val="001E784D"/>
    <w:rsid w:val="001E7B15"/>
    <w:rsid w:val="001F06F9"/>
    <w:rsid w:val="001F3949"/>
    <w:rsid w:val="001F647F"/>
    <w:rsid w:val="00200144"/>
    <w:rsid w:val="00201887"/>
    <w:rsid w:val="00202A13"/>
    <w:rsid w:val="00204DA8"/>
    <w:rsid w:val="002055A4"/>
    <w:rsid w:val="0020648D"/>
    <w:rsid w:val="002132A6"/>
    <w:rsid w:val="00213C50"/>
    <w:rsid w:val="00214857"/>
    <w:rsid w:val="0021603A"/>
    <w:rsid w:val="0022076F"/>
    <w:rsid w:val="00221EE7"/>
    <w:rsid w:val="00224AFE"/>
    <w:rsid w:val="00232D77"/>
    <w:rsid w:val="002360E5"/>
    <w:rsid w:val="00242AA0"/>
    <w:rsid w:val="0024561D"/>
    <w:rsid w:val="00246131"/>
    <w:rsid w:val="002528C1"/>
    <w:rsid w:val="0026125B"/>
    <w:rsid w:val="00261D12"/>
    <w:rsid w:val="0026206E"/>
    <w:rsid w:val="00262EAF"/>
    <w:rsid w:val="00265069"/>
    <w:rsid w:val="002712FF"/>
    <w:rsid w:val="00277283"/>
    <w:rsid w:val="0028331A"/>
    <w:rsid w:val="002857F1"/>
    <w:rsid w:val="00287ABC"/>
    <w:rsid w:val="002907DA"/>
    <w:rsid w:val="00293335"/>
    <w:rsid w:val="00295392"/>
    <w:rsid w:val="002A0C30"/>
    <w:rsid w:val="002A17D1"/>
    <w:rsid w:val="002A5238"/>
    <w:rsid w:val="002B1D2F"/>
    <w:rsid w:val="002B7903"/>
    <w:rsid w:val="002C1428"/>
    <w:rsid w:val="002C3E60"/>
    <w:rsid w:val="002C54BE"/>
    <w:rsid w:val="002C7AEB"/>
    <w:rsid w:val="002D1055"/>
    <w:rsid w:val="002D5239"/>
    <w:rsid w:val="002E3F43"/>
    <w:rsid w:val="002E5286"/>
    <w:rsid w:val="002E5DD8"/>
    <w:rsid w:val="002E64D2"/>
    <w:rsid w:val="002E775D"/>
    <w:rsid w:val="002F287C"/>
    <w:rsid w:val="00301A79"/>
    <w:rsid w:val="00307AA2"/>
    <w:rsid w:val="00311559"/>
    <w:rsid w:val="00311990"/>
    <w:rsid w:val="00311C65"/>
    <w:rsid w:val="00313141"/>
    <w:rsid w:val="00313D3C"/>
    <w:rsid w:val="00316FE1"/>
    <w:rsid w:val="00317391"/>
    <w:rsid w:val="00317993"/>
    <w:rsid w:val="00321CCC"/>
    <w:rsid w:val="00324F08"/>
    <w:rsid w:val="00326BF6"/>
    <w:rsid w:val="00327B11"/>
    <w:rsid w:val="003300B7"/>
    <w:rsid w:val="003348A5"/>
    <w:rsid w:val="00341B30"/>
    <w:rsid w:val="0034229A"/>
    <w:rsid w:val="003436AE"/>
    <w:rsid w:val="00350E4A"/>
    <w:rsid w:val="00352CE2"/>
    <w:rsid w:val="003571EC"/>
    <w:rsid w:val="00357F6C"/>
    <w:rsid w:val="003642BF"/>
    <w:rsid w:val="003667F1"/>
    <w:rsid w:val="00371398"/>
    <w:rsid w:val="003733F7"/>
    <w:rsid w:val="0037489F"/>
    <w:rsid w:val="00377661"/>
    <w:rsid w:val="003827CA"/>
    <w:rsid w:val="00385041"/>
    <w:rsid w:val="003858E0"/>
    <w:rsid w:val="003874E5"/>
    <w:rsid w:val="00391E49"/>
    <w:rsid w:val="003923C9"/>
    <w:rsid w:val="0039256D"/>
    <w:rsid w:val="0039334D"/>
    <w:rsid w:val="00395CC0"/>
    <w:rsid w:val="00396175"/>
    <w:rsid w:val="003A10E0"/>
    <w:rsid w:val="003A1BFB"/>
    <w:rsid w:val="003A2237"/>
    <w:rsid w:val="003A4D85"/>
    <w:rsid w:val="003A5C06"/>
    <w:rsid w:val="003B2F05"/>
    <w:rsid w:val="003B6372"/>
    <w:rsid w:val="003C42E9"/>
    <w:rsid w:val="003C4E95"/>
    <w:rsid w:val="003C6320"/>
    <w:rsid w:val="003C64BD"/>
    <w:rsid w:val="003D05F7"/>
    <w:rsid w:val="003D0CD6"/>
    <w:rsid w:val="003D15AD"/>
    <w:rsid w:val="003D28D3"/>
    <w:rsid w:val="003D54A3"/>
    <w:rsid w:val="003D5937"/>
    <w:rsid w:val="003D634D"/>
    <w:rsid w:val="003E01B6"/>
    <w:rsid w:val="003E492D"/>
    <w:rsid w:val="003F00BE"/>
    <w:rsid w:val="003F26EC"/>
    <w:rsid w:val="003F2AFB"/>
    <w:rsid w:val="003F7E9A"/>
    <w:rsid w:val="00400F16"/>
    <w:rsid w:val="0040698F"/>
    <w:rsid w:val="00407115"/>
    <w:rsid w:val="0040748C"/>
    <w:rsid w:val="004105D5"/>
    <w:rsid w:val="00412D58"/>
    <w:rsid w:val="0042143A"/>
    <w:rsid w:val="004217AB"/>
    <w:rsid w:val="00423312"/>
    <w:rsid w:val="00424E72"/>
    <w:rsid w:val="00430239"/>
    <w:rsid w:val="00434087"/>
    <w:rsid w:val="00436820"/>
    <w:rsid w:val="00442A75"/>
    <w:rsid w:val="00442C1B"/>
    <w:rsid w:val="0044465F"/>
    <w:rsid w:val="00444ED8"/>
    <w:rsid w:val="00445112"/>
    <w:rsid w:val="00446E3E"/>
    <w:rsid w:val="004529AC"/>
    <w:rsid w:val="004603A4"/>
    <w:rsid w:val="004616EC"/>
    <w:rsid w:val="00462896"/>
    <w:rsid w:val="004635F2"/>
    <w:rsid w:val="00473827"/>
    <w:rsid w:val="00473FE1"/>
    <w:rsid w:val="00476513"/>
    <w:rsid w:val="00477AD5"/>
    <w:rsid w:val="0048010D"/>
    <w:rsid w:val="004821BE"/>
    <w:rsid w:val="004827CA"/>
    <w:rsid w:val="0048352A"/>
    <w:rsid w:val="004842AC"/>
    <w:rsid w:val="004851F5"/>
    <w:rsid w:val="004903C5"/>
    <w:rsid w:val="00490F60"/>
    <w:rsid w:val="00493698"/>
    <w:rsid w:val="00493D40"/>
    <w:rsid w:val="00494C38"/>
    <w:rsid w:val="00495914"/>
    <w:rsid w:val="00497BDA"/>
    <w:rsid w:val="004A0A95"/>
    <w:rsid w:val="004A2478"/>
    <w:rsid w:val="004A2938"/>
    <w:rsid w:val="004A316E"/>
    <w:rsid w:val="004A498C"/>
    <w:rsid w:val="004B1EA4"/>
    <w:rsid w:val="004B2013"/>
    <w:rsid w:val="004B3858"/>
    <w:rsid w:val="004B6308"/>
    <w:rsid w:val="004B678E"/>
    <w:rsid w:val="004B7346"/>
    <w:rsid w:val="004D0913"/>
    <w:rsid w:val="004D251D"/>
    <w:rsid w:val="004D367E"/>
    <w:rsid w:val="004D4F74"/>
    <w:rsid w:val="004E42F9"/>
    <w:rsid w:val="004E51EB"/>
    <w:rsid w:val="004E5AFF"/>
    <w:rsid w:val="004F4308"/>
    <w:rsid w:val="004F6170"/>
    <w:rsid w:val="004F6977"/>
    <w:rsid w:val="004F7F98"/>
    <w:rsid w:val="0050137D"/>
    <w:rsid w:val="00502676"/>
    <w:rsid w:val="00503E1F"/>
    <w:rsid w:val="00505888"/>
    <w:rsid w:val="00505A47"/>
    <w:rsid w:val="0050724C"/>
    <w:rsid w:val="00510042"/>
    <w:rsid w:val="00513B24"/>
    <w:rsid w:val="00513F7B"/>
    <w:rsid w:val="00514172"/>
    <w:rsid w:val="00514394"/>
    <w:rsid w:val="00520BE9"/>
    <w:rsid w:val="0052103B"/>
    <w:rsid w:val="00522DA0"/>
    <w:rsid w:val="005252E1"/>
    <w:rsid w:val="00532BB6"/>
    <w:rsid w:val="00535D9D"/>
    <w:rsid w:val="0053690E"/>
    <w:rsid w:val="00540D42"/>
    <w:rsid w:val="00553A3A"/>
    <w:rsid w:val="00565AFE"/>
    <w:rsid w:val="00567F65"/>
    <w:rsid w:val="00572443"/>
    <w:rsid w:val="00573577"/>
    <w:rsid w:val="00574FB3"/>
    <w:rsid w:val="00575D9B"/>
    <w:rsid w:val="00581FA6"/>
    <w:rsid w:val="0058372B"/>
    <w:rsid w:val="00586EB8"/>
    <w:rsid w:val="00586EDF"/>
    <w:rsid w:val="005874D7"/>
    <w:rsid w:val="005900ED"/>
    <w:rsid w:val="0059429D"/>
    <w:rsid w:val="00594812"/>
    <w:rsid w:val="005949B2"/>
    <w:rsid w:val="005A06A4"/>
    <w:rsid w:val="005A0A54"/>
    <w:rsid w:val="005A182A"/>
    <w:rsid w:val="005A3FD0"/>
    <w:rsid w:val="005A540C"/>
    <w:rsid w:val="005A7209"/>
    <w:rsid w:val="005A7C16"/>
    <w:rsid w:val="005B3023"/>
    <w:rsid w:val="005B5ADD"/>
    <w:rsid w:val="005B62CD"/>
    <w:rsid w:val="005B6499"/>
    <w:rsid w:val="005B76E0"/>
    <w:rsid w:val="005C10AC"/>
    <w:rsid w:val="005C3240"/>
    <w:rsid w:val="005C38F6"/>
    <w:rsid w:val="005C4EBD"/>
    <w:rsid w:val="005C768A"/>
    <w:rsid w:val="005C7C70"/>
    <w:rsid w:val="005D1893"/>
    <w:rsid w:val="005D4882"/>
    <w:rsid w:val="005D739F"/>
    <w:rsid w:val="005E0B44"/>
    <w:rsid w:val="005E5E0B"/>
    <w:rsid w:val="005E6439"/>
    <w:rsid w:val="005E6573"/>
    <w:rsid w:val="005E7967"/>
    <w:rsid w:val="005E7AD7"/>
    <w:rsid w:val="005F1EF0"/>
    <w:rsid w:val="005F3AB4"/>
    <w:rsid w:val="005F3DA8"/>
    <w:rsid w:val="005F425D"/>
    <w:rsid w:val="005F46F2"/>
    <w:rsid w:val="005F4C65"/>
    <w:rsid w:val="00600743"/>
    <w:rsid w:val="006027B9"/>
    <w:rsid w:val="00602E5F"/>
    <w:rsid w:val="00605173"/>
    <w:rsid w:val="00607259"/>
    <w:rsid w:val="0061416B"/>
    <w:rsid w:val="00614ADD"/>
    <w:rsid w:val="00615276"/>
    <w:rsid w:val="00616073"/>
    <w:rsid w:val="00616D79"/>
    <w:rsid w:val="006221F6"/>
    <w:rsid w:val="00624CA5"/>
    <w:rsid w:val="00630E4B"/>
    <w:rsid w:val="00631A71"/>
    <w:rsid w:val="00634C90"/>
    <w:rsid w:val="00635737"/>
    <w:rsid w:val="00636706"/>
    <w:rsid w:val="00637747"/>
    <w:rsid w:val="0064249D"/>
    <w:rsid w:val="006465DD"/>
    <w:rsid w:val="006470C6"/>
    <w:rsid w:val="006475C7"/>
    <w:rsid w:val="00650169"/>
    <w:rsid w:val="00650CE2"/>
    <w:rsid w:val="00652378"/>
    <w:rsid w:val="0065295B"/>
    <w:rsid w:val="006530B9"/>
    <w:rsid w:val="00653E1C"/>
    <w:rsid w:val="00654844"/>
    <w:rsid w:val="00655C22"/>
    <w:rsid w:val="0065723A"/>
    <w:rsid w:val="00657619"/>
    <w:rsid w:val="0066199B"/>
    <w:rsid w:val="00663E85"/>
    <w:rsid w:val="00667B96"/>
    <w:rsid w:val="006713CE"/>
    <w:rsid w:val="00673496"/>
    <w:rsid w:val="00673A94"/>
    <w:rsid w:val="006768CE"/>
    <w:rsid w:val="00684172"/>
    <w:rsid w:val="00684C36"/>
    <w:rsid w:val="00692FDD"/>
    <w:rsid w:val="006942A2"/>
    <w:rsid w:val="006955BD"/>
    <w:rsid w:val="006A2CCD"/>
    <w:rsid w:val="006A5C8F"/>
    <w:rsid w:val="006B0C1F"/>
    <w:rsid w:val="006B2368"/>
    <w:rsid w:val="006B25C5"/>
    <w:rsid w:val="006B2789"/>
    <w:rsid w:val="006B45C1"/>
    <w:rsid w:val="006B7473"/>
    <w:rsid w:val="006B7E34"/>
    <w:rsid w:val="006C0DD4"/>
    <w:rsid w:val="006C2631"/>
    <w:rsid w:val="006C3BE1"/>
    <w:rsid w:val="006C3DA8"/>
    <w:rsid w:val="006C4A3D"/>
    <w:rsid w:val="006C54A6"/>
    <w:rsid w:val="006C5F51"/>
    <w:rsid w:val="006C7C39"/>
    <w:rsid w:val="006D0248"/>
    <w:rsid w:val="006D0525"/>
    <w:rsid w:val="006D1586"/>
    <w:rsid w:val="006D425A"/>
    <w:rsid w:val="006D71D8"/>
    <w:rsid w:val="006E2AC5"/>
    <w:rsid w:val="006E64AB"/>
    <w:rsid w:val="006E6727"/>
    <w:rsid w:val="006F09B3"/>
    <w:rsid w:val="006F1090"/>
    <w:rsid w:val="006F1E2D"/>
    <w:rsid w:val="006F7626"/>
    <w:rsid w:val="00701240"/>
    <w:rsid w:val="00703AC9"/>
    <w:rsid w:val="00703B4D"/>
    <w:rsid w:val="00705574"/>
    <w:rsid w:val="0070656F"/>
    <w:rsid w:val="00706E62"/>
    <w:rsid w:val="00712A3F"/>
    <w:rsid w:val="00715B55"/>
    <w:rsid w:val="00715DC8"/>
    <w:rsid w:val="00715FFB"/>
    <w:rsid w:val="00722283"/>
    <w:rsid w:val="0072779D"/>
    <w:rsid w:val="00727A32"/>
    <w:rsid w:val="00730AAE"/>
    <w:rsid w:val="00730B70"/>
    <w:rsid w:val="0073152D"/>
    <w:rsid w:val="00731CC0"/>
    <w:rsid w:val="0073559B"/>
    <w:rsid w:val="007379A8"/>
    <w:rsid w:val="00742C78"/>
    <w:rsid w:val="007453DF"/>
    <w:rsid w:val="00747369"/>
    <w:rsid w:val="00753F2F"/>
    <w:rsid w:val="007545C3"/>
    <w:rsid w:val="00756253"/>
    <w:rsid w:val="00757ECF"/>
    <w:rsid w:val="00760E07"/>
    <w:rsid w:val="00761711"/>
    <w:rsid w:val="00761D6A"/>
    <w:rsid w:val="00763056"/>
    <w:rsid w:val="00765512"/>
    <w:rsid w:val="007672DA"/>
    <w:rsid w:val="00767905"/>
    <w:rsid w:val="00771A19"/>
    <w:rsid w:val="00771AAD"/>
    <w:rsid w:val="00772AC0"/>
    <w:rsid w:val="00772F55"/>
    <w:rsid w:val="0077758A"/>
    <w:rsid w:val="00780044"/>
    <w:rsid w:val="007807A8"/>
    <w:rsid w:val="00784247"/>
    <w:rsid w:val="00786FB2"/>
    <w:rsid w:val="0079098C"/>
    <w:rsid w:val="00793A61"/>
    <w:rsid w:val="00795216"/>
    <w:rsid w:val="00797A32"/>
    <w:rsid w:val="007A1FCC"/>
    <w:rsid w:val="007A2884"/>
    <w:rsid w:val="007A29A8"/>
    <w:rsid w:val="007A2A39"/>
    <w:rsid w:val="007A6CCF"/>
    <w:rsid w:val="007B69A4"/>
    <w:rsid w:val="007B6E20"/>
    <w:rsid w:val="007C0CEC"/>
    <w:rsid w:val="007C2E6F"/>
    <w:rsid w:val="007C4067"/>
    <w:rsid w:val="007C47C3"/>
    <w:rsid w:val="007C4E70"/>
    <w:rsid w:val="007D0033"/>
    <w:rsid w:val="007D0730"/>
    <w:rsid w:val="007D1F76"/>
    <w:rsid w:val="007D2AEA"/>
    <w:rsid w:val="007D3F1B"/>
    <w:rsid w:val="007D40A7"/>
    <w:rsid w:val="007D489E"/>
    <w:rsid w:val="007D4A24"/>
    <w:rsid w:val="007D58F9"/>
    <w:rsid w:val="007D7CE9"/>
    <w:rsid w:val="007E0009"/>
    <w:rsid w:val="007E285D"/>
    <w:rsid w:val="007E35C7"/>
    <w:rsid w:val="007E3D82"/>
    <w:rsid w:val="007E3FB4"/>
    <w:rsid w:val="007E4648"/>
    <w:rsid w:val="007F0743"/>
    <w:rsid w:val="007F11DC"/>
    <w:rsid w:val="007F2497"/>
    <w:rsid w:val="007F3B99"/>
    <w:rsid w:val="007F3F50"/>
    <w:rsid w:val="00802A92"/>
    <w:rsid w:val="00802E30"/>
    <w:rsid w:val="0080484D"/>
    <w:rsid w:val="0081011D"/>
    <w:rsid w:val="00813F35"/>
    <w:rsid w:val="00814D0C"/>
    <w:rsid w:val="0081560A"/>
    <w:rsid w:val="00830CE4"/>
    <w:rsid w:val="00831AF0"/>
    <w:rsid w:val="008324C1"/>
    <w:rsid w:val="00833E2B"/>
    <w:rsid w:val="00834710"/>
    <w:rsid w:val="008368FE"/>
    <w:rsid w:val="00844AE3"/>
    <w:rsid w:val="00844B42"/>
    <w:rsid w:val="00845C0D"/>
    <w:rsid w:val="0084617B"/>
    <w:rsid w:val="00850BD3"/>
    <w:rsid w:val="00852069"/>
    <w:rsid w:val="008525B1"/>
    <w:rsid w:val="00852B4D"/>
    <w:rsid w:val="00853D0A"/>
    <w:rsid w:val="00860E3F"/>
    <w:rsid w:val="00862995"/>
    <w:rsid w:val="00863CD3"/>
    <w:rsid w:val="008649CF"/>
    <w:rsid w:val="00864F25"/>
    <w:rsid w:val="00865EC1"/>
    <w:rsid w:val="008711EC"/>
    <w:rsid w:val="00872026"/>
    <w:rsid w:val="008748B7"/>
    <w:rsid w:val="008752B7"/>
    <w:rsid w:val="00875F83"/>
    <w:rsid w:val="0087690A"/>
    <w:rsid w:val="00876F00"/>
    <w:rsid w:val="00881B6E"/>
    <w:rsid w:val="008851A7"/>
    <w:rsid w:val="00886962"/>
    <w:rsid w:val="00890516"/>
    <w:rsid w:val="00891045"/>
    <w:rsid w:val="00893E2C"/>
    <w:rsid w:val="008A1BCD"/>
    <w:rsid w:val="008B1718"/>
    <w:rsid w:val="008B5C20"/>
    <w:rsid w:val="008B6F30"/>
    <w:rsid w:val="008C0472"/>
    <w:rsid w:val="008C0B38"/>
    <w:rsid w:val="008C1386"/>
    <w:rsid w:val="008C1C3A"/>
    <w:rsid w:val="008C31DC"/>
    <w:rsid w:val="008C5EF9"/>
    <w:rsid w:val="008C6D6A"/>
    <w:rsid w:val="008C7868"/>
    <w:rsid w:val="008C7F18"/>
    <w:rsid w:val="008D1A5F"/>
    <w:rsid w:val="008D2AF1"/>
    <w:rsid w:val="008D3E61"/>
    <w:rsid w:val="008D70B9"/>
    <w:rsid w:val="008D7663"/>
    <w:rsid w:val="008E3F40"/>
    <w:rsid w:val="008F0361"/>
    <w:rsid w:val="008F19A6"/>
    <w:rsid w:val="008F1EB1"/>
    <w:rsid w:val="00900DC1"/>
    <w:rsid w:val="00902D2D"/>
    <w:rsid w:val="00905513"/>
    <w:rsid w:val="00906271"/>
    <w:rsid w:val="00911265"/>
    <w:rsid w:val="00916306"/>
    <w:rsid w:val="00917C85"/>
    <w:rsid w:val="009201B6"/>
    <w:rsid w:val="00920402"/>
    <w:rsid w:val="00920E61"/>
    <w:rsid w:val="00922D97"/>
    <w:rsid w:val="00922EE9"/>
    <w:rsid w:val="0092712E"/>
    <w:rsid w:val="009312C6"/>
    <w:rsid w:val="00932377"/>
    <w:rsid w:val="00932936"/>
    <w:rsid w:val="00932B94"/>
    <w:rsid w:val="0093390C"/>
    <w:rsid w:val="00937CB9"/>
    <w:rsid w:val="009429EE"/>
    <w:rsid w:val="00943993"/>
    <w:rsid w:val="00945BC7"/>
    <w:rsid w:val="00945F7A"/>
    <w:rsid w:val="00946FAC"/>
    <w:rsid w:val="00947C2B"/>
    <w:rsid w:val="0095035E"/>
    <w:rsid w:val="009529B5"/>
    <w:rsid w:val="009548CD"/>
    <w:rsid w:val="00954B91"/>
    <w:rsid w:val="00956A59"/>
    <w:rsid w:val="00957103"/>
    <w:rsid w:val="0095723B"/>
    <w:rsid w:val="00960FE0"/>
    <w:rsid w:val="00963B31"/>
    <w:rsid w:val="00964813"/>
    <w:rsid w:val="00972D6A"/>
    <w:rsid w:val="00973235"/>
    <w:rsid w:val="009829A1"/>
    <w:rsid w:val="00982D97"/>
    <w:rsid w:val="0098386D"/>
    <w:rsid w:val="0098591A"/>
    <w:rsid w:val="009863BC"/>
    <w:rsid w:val="00986E4A"/>
    <w:rsid w:val="009919AA"/>
    <w:rsid w:val="00992252"/>
    <w:rsid w:val="0099743B"/>
    <w:rsid w:val="009A28EA"/>
    <w:rsid w:val="009A3557"/>
    <w:rsid w:val="009A633B"/>
    <w:rsid w:val="009B140B"/>
    <w:rsid w:val="009B2C4E"/>
    <w:rsid w:val="009B3BB5"/>
    <w:rsid w:val="009B49D3"/>
    <w:rsid w:val="009B5492"/>
    <w:rsid w:val="009C2EF8"/>
    <w:rsid w:val="009C369E"/>
    <w:rsid w:val="009C3BC5"/>
    <w:rsid w:val="009C412F"/>
    <w:rsid w:val="009C577D"/>
    <w:rsid w:val="009C719A"/>
    <w:rsid w:val="009D0E3A"/>
    <w:rsid w:val="009D1F66"/>
    <w:rsid w:val="009D52E9"/>
    <w:rsid w:val="009D66D9"/>
    <w:rsid w:val="009E093C"/>
    <w:rsid w:val="009E398B"/>
    <w:rsid w:val="009E3C1C"/>
    <w:rsid w:val="009E5FA5"/>
    <w:rsid w:val="009F2FCD"/>
    <w:rsid w:val="009F36EB"/>
    <w:rsid w:val="009F4D66"/>
    <w:rsid w:val="009F65DD"/>
    <w:rsid w:val="009F71B9"/>
    <w:rsid w:val="009F7B73"/>
    <w:rsid w:val="00A02309"/>
    <w:rsid w:val="00A024A2"/>
    <w:rsid w:val="00A117E4"/>
    <w:rsid w:val="00A12B3B"/>
    <w:rsid w:val="00A12DF5"/>
    <w:rsid w:val="00A13C03"/>
    <w:rsid w:val="00A15AAF"/>
    <w:rsid w:val="00A16550"/>
    <w:rsid w:val="00A17B1E"/>
    <w:rsid w:val="00A2060F"/>
    <w:rsid w:val="00A21E3B"/>
    <w:rsid w:val="00A23A64"/>
    <w:rsid w:val="00A24C10"/>
    <w:rsid w:val="00A2523D"/>
    <w:rsid w:val="00A25EE4"/>
    <w:rsid w:val="00A30331"/>
    <w:rsid w:val="00A31838"/>
    <w:rsid w:val="00A335A1"/>
    <w:rsid w:val="00A34CA4"/>
    <w:rsid w:val="00A36086"/>
    <w:rsid w:val="00A377D7"/>
    <w:rsid w:val="00A410D6"/>
    <w:rsid w:val="00A42FCB"/>
    <w:rsid w:val="00A47BE2"/>
    <w:rsid w:val="00A50446"/>
    <w:rsid w:val="00A50AA9"/>
    <w:rsid w:val="00A54DAF"/>
    <w:rsid w:val="00A60411"/>
    <w:rsid w:val="00A614D1"/>
    <w:rsid w:val="00A621B4"/>
    <w:rsid w:val="00A63D27"/>
    <w:rsid w:val="00A668D0"/>
    <w:rsid w:val="00A70434"/>
    <w:rsid w:val="00A72424"/>
    <w:rsid w:val="00A730C8"/>
    <w:rsid w:val="00A750E5"/>
    <w:rsid w:val="00A82942"/>
    <w:rsid w:val="00A82F0D"/>
    <w:rsid w:val="00A926BC"/>
    <w:rsid w:val="00A92819"/>
    <w:rsid w:val="00A92B68"/>
    <w:rsid w:val="00A92C80"/>
    <w:rsid w:val="00A93DD7"/>
    <w:rsid w:val="00A94628"/>
    <w:rsid w:val="00A97E6A"/>
    <w:rsid w:val="00AA16E7"/>
    <w:rsid w:val="00AA5BC9"/>
    <w:rsid w:val="00AB23BB"/>
    <w:rsid w:val="00AB4BE0"/>
    <w:rsid w:val="00AC09E8"/>
    <w:rsid w:val="00AC1E64"/>
    <w:rsid w:val="00AC6DEF"/>
    <w:rsid w:val="00AC7FD5"/>
    <w:rsid w:val="00AD227D"/>
    <w:rsid w:val="00AD2E85"/>
    <w:rsid w:val="00AD59EB"/>
    <w:rsid w:val="00AD604E"/>
    <w:rsid w:val="00AE0D9F"/>
    <w:rsid w:val="00AE14CA"/>
    <w:rsid w:val="00AE1A15"/>
    <w:rsid w:val="00AF3366"/>
    <w:rsid w:val="00AF4361"/>
    <w:rsid w:val="00AF4EBD"/>
    <w:rsid w:val="00AF5AA3"/>
    <w:rsid w:val="00AF5EAE"/>
    <w:rsid w:val="00AF65FD"/>
    <w:rsid w:val="00B0166B"/>
    <w:rsid w:val="00B04364"/>
    <w:rsid w:val="00B06699"/>
    <w:rsid w:val="00B068DF"/>
    <w:rsid w:val="00B075F6"/>
    <w:rsid w:val="00B1181B"/>
    <w:rsid w:val="00B11FFF"/>
    <w:rsid w:val="00B12A27"/>
    <w:rsid w:val="00B132C8"/>
    <w:rsid w:val="00B13AA5"/>
    <w:rsid w:val="00B14605"/>
    <w:rsid w:val="00B1523A"/>
    <w:rsid w:val="00B16EC7"/>
    <w:rsid w:val="00B203F8"/>
    <w:rsid w:val="00B23482"/>
    <w:rsid w:val="00B24C42"/>
    <w:rsid w:val="00B26831"/>
    <w:rsid w:val="00B27320"/>
    <w:rsid w:val="00B33045"/>
    <w:rsid w:val="00B34C63"/>
    <w:rsid w:val="00B444E0"/>
    <w:rsid w:val="00B457B9"/>
    <w:rsid w:val="00B506EB"/>
    <w:rsid w:val="00B51BF0"/>
    <w:rsid w:val="00B53D2D"/>
    <w:rsid w:val="00B53E3F"/>
    <w:rsid w:val="00B54621"/>
    <w:rsid w:val="00B57F8A"/>
    <w:rsid w:val="00B63677"/>
    <w:rsid w:val="00B64D29"/>
    <w:rsid w:val="00B66835"/>
    <w:rsid w:val="00B70FC3"/>
    <w:rsid w:val="00B72FE2"/>
    <w:rsid w:val="00B7317D"/>
    <w:rsid w:val="00B76ED1"/>
    <w:rsid w:val="00B778F2"/>
    <w:rsid w:val="00B77914"/>
    <w:rsid w:val="00B819CE"/>
    <w:rsid w:val="00B82C0A"/>
    <w:rsid w:val="00B848B3"/>
    <w:rsid w:val="00B869D9"/>
    <w:rsid w:val="00B87215"/>
    <w:rsid w:val="00B87615"/>
    <w:rsid w:val="00B9004A"/>
    <w:rsid w:val="00B91CCD"/>
    <w:rsid w:val="00B9271C"/>
    <w:rsid w:val="00B972F3"/>
    <w:rsid w:val="00BA5688"/>
    <w:rsid w:val="00BA5BD1"/>
    <w:rsid w:val="00BB03D0"/>
    <w:rsid w:val="00BB13A7"/>
    <w:rsid w:val="00BB420A"/>
    <w:rsid w:val="00BB4BD6"/>
    <w:rsid w:val="00BB6E8E"/>
    <w:rsid w:val="00BC3C74"/>
    <w:rsid w:val="00BC62F2"/>
    <w:rsid w:val="00BD3CFF"/>
    <w:rsid w:val="00BE05F4"/>
    <w:rsid w:val="00BE12E0"/>
    <w:rsid w:val="00BE288C"/>
    <w:rsid w:val="00BE3184"/>
    <w:rsid w:val="00BE395D"/>
    <w:rsid w:val="00BE48B8"/>
    <w:rsid w:val="00BE499B"/>
    <w:rsid w:val="00BE6AAE"/>
    <w:rsid w:val="00BF03B4"/>
    <w:rsid w:val="00BF042B"/>
    <w:rsid w:val="00BF1401"/>
    <w:rsid w:val="00BF596C"/>
    <w:rsid w:val="00BF6B01"/>
    <w:rsid w:val="00BF794B"/>
    <w:rsid w:val="00C04A60"/>
    <w:rsid w:val="00C1074C"/>
    <w:rsid w:val="00C15535"/>
    <w:rsid w:val="00C15BCA"/>
    <w:rsid w:val="00C206A3"/>
    <w:rsid w:val="00C2147B"/>
    <w:rsid w:val="00C22B3C"/>
    <w:rsid w:val="00C24526"/>
    <w:rsid w:val="00C26D9B"/>
    <w:rsid w:val="00C3164C"/>
    <w:rsid w:val="00C326F3"/>
    <w:rsid w:val="00C344DF"/>
    <w:rsid w:val="00C34CA2"/>
    <w:rsid w:val="00C34E43"/>
    <w:rsid w:val="00C353A3"/>
    <w:rsid w:val="00C36D43"/>
    <w:rsid w:val="00C41549"/>
    <w:rsid w:val="00C43287"/>
    <w:rsid w:val="00C45C33"/>
    <w:rsid w:val="00C46007"/>
    <w:rsid w:val="00C51D02"/>
    <w:rsid w:val="00C51FC8"/>
    <w:rsid w:val="00C5382A"/>
    <w:rsid w:val="00C5404C"/>
    <w:rsid w:val="00C55627"/>
    <w:rsid w:val="00C64527"/>
    <w:rsid w:val="00C65D73"/>
    <w:rsid w:val="00C67078"/>
    <w:rsid w:val="00C67D61"/>
    <w:rsid w:val="00C702B1"/>
    <w:rsid w:val="00C70612"/>
    <w:rsid w:val="00C72744"/>
    <w:rsid w:val="00C733BD"/>
    <w:rsid w:val="00C73441"/>
    <w:rsid w:val="00C73970"/>
    <w:rsid w:val="00C802BD"/>
    <w:rsid w:val="00C80949"/>
    <w:rsid w:val="00C82AC1"/>
    <w:rsid w:val="00C82B79"/>
    <w:rsid w:val="00C82C10"/>
    <w:rsid w:val="00C84863"/>
    <w:rsid w:val="00C84999"/>
    <w:rsid w:val="00C85F91"/>
    <w:rsid w:val="00C91C57"/>
    <w:rsid w:val="00CA2132"/>
    <w:rsid w:val="00CA24F6"/>
    <w:rsid w:val="00CA552C"/>
    <w:rsid w:val="00CA6608"/>
    <w:rsid w:val="00CA722A"/>
    <w:rsid w:val="00CB3A74"/>
    <w:rsid w:val="00CB55CA"/>
    <w:rsid w:val="00CB57DE"/>
    <w:rsid w:val="00CB6B27"/>
    <w:rsid w:val="00CB7272"/>
    <w:rsid w:val="00CC1A6C"/>
    <w:rsid w:val="00CC3A26"/>
    <w:rsid w:val="00CC5760"/>
    <w:rsid w:val="00CD368E"/>
    <w:rsid w:val="00CD5971"/>
    <w:rsid w:val="00CE2DB0"/>
    <w:rsid w:val="00CE2E6B"/>
    <w:rsid w:val="00CE423A"/>
    <w:rsid w:val="00CF034A"/>
    <w:rsid w:val="00CF0471"/>
    <w:rsid w:val="00CF16E6"/>
    <w:rsid w:val="00CF203E"/>
    <w:rsid w:val="00D0115F"/>
    <w:rsid w:val="00D01261"/>
    <w:rsid w:val="00D015C4"/>
    <w:rsid w:val="00D02C38"/>
    <w:rsid w:val="00D031DB"/>
    <w:rsid w:val="00D115C3"/>
    <w:rsid w:val="00D12FC5"/>
    <w:rsid w:val="00D14F16"/>
    <w:rsid w:val="00D22DF4"/>
    <w:rsid w:val="00D242D4"/>
    <w:rsid w:val="00D26E20"/>
    <w:rsid w:val="00D27382"/>
    <w:rsid w:val="00D31295"/>
    <w:rsid w:val="00D314AC"/>
    <w:rsid w:val="00D32F31"/>
    <w:rsid w:val="00D334EB"/>
    <w:rsid w:val="00D348FE"/>
    <w:rsid w:val="00D40D23"/>
    <w:rsid w:val="00D419D0"/>
    <w:rsid w:val="00D42BDA"/>
    <w:rsid w:val="00D44C12"/>
    <w:rsid w:val="00D46379"/>
    <w:rsid w:val="00D50339"/>
    <w:rsid w:val="00D52DB6"/>
    <w:rsid w:val="00D535D8"/>
    <w:rsid w:val="00D57288"/>
    <w:rsid w:val="00D615D2"/>
    <w:rsid w:val="00D71F9F"/>
    <w:rsid w:val="00D7290B"/>
    <w:rsid w:val="00D80D28"/>
    <w:rsid w:val="00D83D16"/>
    <w:rsid w:val="00D84CFA"/>
    <w:rsid w:val="00D85746"/>
    <w:rsid w:val="00D90739"/>
    <w:rsid w:val="00D942FF"/>
    <w:rsid w:val="00D9684F"/>
    <w:rsid w:val="00D973E5"/>
    <w:rsid w:val="00DA27CE"/>
    <w:rsid w:val="00DB1228"/>
    <w:rsid w:val="00DB5A58"/>
    <w:rsid w:val="00DC01F8"/>
    <w:rsid w:val="00DC10C3"/>
    <w:rsid w:val="00DC41D7"/>
    <w:rsid w:val="00DC624D"/>
    <w:rsid w:val="00DD10CF"/>
    <w:rsid w:val="00DD4F7B"/>
    <w:rsid w:val="00DE3A91"/>
    <w:rsid w:val="00DE483B"/>
    <w:rsid w:val="00DE4B9F"/>
    <w:rsid w:val="00DE640E"/>
    <w:rsid w:val="00DE6D5B"/>
    <w:rsid w:val="00DE7B87"/>
    <w:rsid w:val="00DF169C"/>
    <w:rsid w:val="00DF423F"/>
    <w:rsid w:val="00DF7B62"/>
    <w:rsid w:val="00E0127A"/>
    <w:rsid w:val="00E01F43"/>
    <w:rsid w:val="00E02E3C"/>
    <w:rsid w:val="00E07243"/>
    <w:rsid w:val="00E07463"/>
    <w:rsid w:val="00E10266"/>
    <w:rsid w:val="00E1101A"/>
    <w:rsid w:val="00E14A1E"/>
    <w:rsid w:val="00E16E50"/>
    <w:rsid w:val="00E1736E"/>
    <w:rsid w:val="00E17CBF"/>
    <w:rsid w:val="00E24807"/>
    <w:rsid w:val="00E24DF5"/>
    <w:rsid w:val="00E26CC3"/>
    <w:rsid w:val="00E2775A"/>
    <w:rsid w:val="00E3063D"/>
    <w:rsid w:val="00E30C56"/>
    <w:rsid w:val="00E31481"/>
    <w:rsid w:val="00E34324"/>
    <w:rsid w:val="00E3731E"/>
    <w:rsid w:val="00E4235C"/>
    <w:rsid w:val="00E43708"/>
    <w:rsid w:val="00E44AC0"/>
    <w:rsid w:val="00E45681"/>
    <w:rsid w:val="00E524D1"/>
    <w:rsid w:val="00E52E51"/>
    <w:rsid w:val="00E5384F"/>
    <w:rsid w:val="00E56382"/>
    <w:rsid w:val="00E57D4B"/>
    <w:rsid w:val="00E6258B"/>
    <w:rsid w:val="00E64F77"/>
    <w:rsid w:val="00E7334C"/>
    <w:rsid w:val="00E82FCC"/>
    <w:rsid w:val="00E8303D"/>
    <w:rsid w:val="00E92A03"/>
    <w:rsid w:val="00E94414"/>
    <w:rsid w:val="00E96773"/>
    <w:rsid w:val="00E97661"/>
    <w:rsid w:val="00EA07D1"/>
    <w:rsid w:val="00EA41CE"/>
    <w:rsid w:val="00EA4586"/>
    <w:rsid w:val="00EA683D"/>
    <w:rsid w:val="00EA6EB6"/>
    <w:rsid w:val="00EA7F06"/>
    <w:rsid w:val="00EB4A3B"/>
    <w:rsid w:val="00EB5ACF"/>
    <w:rsid w:val="00EC0395"/>
    <w:rsid w:val="00EC3089"/>
    <w:rsid w:val="00EC4A93"/>
    <w:rsid w:val="00EC5C0A"/>
    <w:rsid w:val="00EC6A65"/>
    <w:rsid w:val="00EC6C07"/>
    <w:rsid w:val="00ED0EFF"/>
    <w:rsid w:val="00ED170E"/>
    <w:rsid w:val="00ED220A"/>
    <w:rsid w:val="00ED26B0"/>
    <w:rsid w:val="00ED2A89"/>
    <w:rsid w:val="00ED4A83"/>
    <w:rsid w:val="00ED5961"/>
    <w:rsid w:val="00ED599B"/>
    <w:rsid w:val="00EE46F8"/>
    <w:rsid w:val="00EE7746"/>
    <w:rsid w:val="00EE7DF8"/>
    <w:rsid w:val="00EF234D"/>
    <w:rsid w:val="00EF5D74"/>
    <w:rsid w:val="00EF73FD"/>
    <w:rsid w:val="00F00E99"/>
    <w:rsid w:val="00F028E7"/>
    <w:rsid w:val="00F0318E"/>
    <w:rsid w:val="00F078FF"/>
    <w:rsid w:val="00F112C7"/>
    <w:rsid w:val="00F164E4"/>
    <w:rsid w:val="00F17C78"/>
    <w:rsid w:val="00F20C98"/>
    <w:rsid w:val="00F21549"/>
    <w:rsid w:val="00F21A9E"/>
    <w:rsid w:val="00F21D59"/>
    <w:rsid w:val="00F23190"/>
    <w:rsid w:val="00F23510"/>
    <w:rsid w:val="00F24C7E"/>
    <w:rsid w:val="00F33798"/>
    <w:rsid w:val="00F3751D"/>
    <w:rsid w:val="00F401B7"/>
    <w:rsid w:val="00F42874"/>
    <w:rsid w:val="00F42FAF"/>
    <w:rsid w:val="00F442D2"/>
    <w:rsid w:val="00F45F26"/>
    <w:rsid w:val="00F4616A"/>
    <w:rsid w:val="00F46F46"/>
    <w:rsid w:val="00F47612"/>
    <w:rsid w:val="00F532B6"/>
    <w:rsid w:val="00F54B29"/>
    <w:rsid w:val="00F60296"/>
    <w:rsid w:val="00F6193C"/>
    <w:rsid w:val="00F62C25"/>
    <w:rsid w:val="00F6315C"/>
    <w:rsid w:val="00F64870"/>
    <w:rsid w:val="00F65F60"/>
    <w:rsid w:val="00F66E79"/>
    <w:rsid w:val="00F7091E"/>
    <w:rsid w:val="00F74E37"/>
    <w:rsid w:val="00F7797B"/>
    <w:rsid w:val="00F80667"/>
    <w:rsid w:val="00F8195E"/>
    <w:rsid w:val="00F82C53"/>
    <w:rsid w:val="00F8511B"/>
    <w:rsid w:val="00F90DF9"/>
    <w:rsid w:val="00F91BA9"/>
    <w:rsid w:val="00F929FD"/>
    <w:rsid w:val="00F92C9D"/>
    <w:rsid w:val="00FA1C95"/>
    <w:rsid w:val="00FA77A6"/>
    <w:rsid w:val="00FB11EE"/>
    <w:rsid w:val="00FB4FA7"/>
    <w:rsid w:val="00FB579A"/>
    <w:rsid w:val="00FB59EE"/>
    <w:rsid w:val="00FC1CB6"/>
    <w:rsid w:val="00FC27F1"/>
    <w:rsid w:val="00FC3C03"/>
    <w:rsid w:val="00FC7A45"/>
    <w:rsid w:val="00FD147F"/>
    <w:rsid w:val="00FD394C"/>
    <w:rsid w:val="00FE231E"/>
    <w:rsid w:val="00FE5A97"/>
    <w:rsid w:val="00FE6DA1"/>
    <w:rsid w:val="00FE779E"/>
    <w:rsid w:val="00FF1AF3"/>
    <w:rsid w:val="00FF1DE1"/>
    <w:rsid w:val="00FF371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E4F7"/>
  <w15:chartTrackingRefBased/>
  <w15:docId w15:val="{719D3466-32D8-4589-A65F-8782057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2F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F1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AE14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E14CA"/>
    <w:rPr>
      <w:rFonts w:ascii="Times New Roman" w:eastAsia="Times New Roman" w:hAnsi="Times New Roman" w:cs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4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14C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F20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20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20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0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0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F203E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7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2117"/>
  </w:style>
  <w:style w:type="paragraph" w:styleId="Zpat">
    <w:name w:val="footer"/>
    <w:basedOn w:val="Normln"/>
    <w:link w:val="ZpatChar"/>
    <w:uiPriority w:val="99"/>
    <w:unhideWhenUsed/>
    <w:rsid w:val="001D2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2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29EA-45FD-4CCF-B19A-27C5005D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4480</Words>
  <Characters>26433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2020-08-04T15:36:00Z</cp:lastPrinted>
  <dcterms:created xsi:type="dcterms:W3CDTF">2021-03-24T17:19:00Z</dcterms:created>
  <dcterms:modified xsi:type="dcterms:W3CDTF">2021-03-24T17:19:00Z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2020-08-04T15:17:17Z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a96409f1-f107-4637-884c-d476c4575793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