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5F03" w14:textId="247AE6A4" w:rsidR="00220117" w:rsidRDefault="00FD256F">
      <w:r>
        <w:t>Mimořádný newsletter</w:t>
      </w:r>
    </w:p>
    <w:p w14:paraId="533038A6" w14:textId="77777777" w:rsidR="00A74AD7" w:rsidRDefault="00A74AD7" w:rsidP="00FD256F"/>
    <w:p w14:paraId="147B82F5" w14:textId="6BC3D787" w:rsidR="00FD256F" w:rsidRPr="00A74AD7" w:rsidRDefault="00FD256F" w:rsidP="00FD256F">
      <w:pPr>
        <w:rPr>
          <w:b/>
          <w:bCs/>
        </w:rPr>
      </w:pPr>
      <w:r w:rsidRPr="00A74AD7">
        <w:rPr>
          <w:b/>
          <w:bCs/>
        </w:rPr>
        <w:t xml:space="preserve">Ohlédnutí </w:t>
      </w:r>
      <w:r w:rsidR="000913B6" w:rsidRPr="00A74AD7">
        <w:rPr>
          <w:b/>
          <w:bCs/>
        </w:rPr>
        <w:t>z</w:t>
      </w:r>
      <w:r w:rsidRPr="00A74AD7">
        <w:rPr>
          <w:b/>
          <w:bCs/>
        </w:rPr>
        <w:t>a konferencí „</w:t>
      </w:r>
      <w:r w:rsidRPr="00A74AD7">
        <w:rPr>
          <w:b/>
          <w:bCs/>
        </w:rPr>
        <w:t>Rozvoj lokální energetiky a postavení provozovatelů LDS</w:t>
      </w:r>
      <w:r w:rsidRPr="00A74AD7">
        <w:rPr>
          <w:b/>
          <w:bCs/>
        </w:rPr>
        <w:t xml:space="preserve"> </w:t>
      </w:r>
      <w:r w:rsidRPr="00A74AD7">
        <w:rPr>
          <w:b/>
          <w:bCs/>
        </w:rPr>
        <w:t xml:space="preserve">v měnícím se prostředí </w:t>
      </w:r>
      <w:r w:rsidRPr="00A74AD7">
        <w:rPr>
          <w:b/>
          <w:bCs/>
        </w:rPr>
        <w:t>„.</w:t>
      </w:r>
    </w:p>
    <w:p w14:paraId="4A1ECF94" w14:textId="413D09C7" w:rsidR="000913B6" w:rsidRDefault="00FD256F" w:rsidP="00FD256F">
      <w:r w:rsidRPr="00FD256F">
        <w:t xml:space="preserve">Dobrý den, chtěli bychom ještě i touto formou poděkovat všem účastníkům </w:t>
      </w:r>
      <w:r>
        <w:t xml:space="preserve">a přednášejícím za jejich účast. Konference se účastnilo více jak 100 zástupců provozovatelů LDS, zástupců státní a komunální správy a technologických partnerů ČAPLDS. Ne všichni se mohli z důvodu pandemické situace, ale i aktuálních problému v souvislosti s energetickou situací v ČR </w:t>
      </w:r>
      <w:r w:rsidR="000913B6">
        <w:t xml:space="preserve">této akce </w:t>
      </w:r>
      <w:r>
        <w:t>účastnit. Z Vašich ohlasů jsou velice kladně hodnoceny nejenom příspěvky prezentujících, ale i bohatá a zajímává diskuse k jednotlivým příspěvkům. Všechny příspěvky z</w:t>
      </w:r>
      <w:r w:rsidR="000913B6">
        <w:t> </w:t>
      </w:r>
      <w:r>
        <w:t>konference</w:t>
      </w:r>
      <w:r w:rsidR="000913B6">
        <w:t xml:space="preserve"> si můžete stáhnou na webu </w:t>
      </w:r>
      <w:r>
        <w:t xml:space="preserve">ČAPLDS </w:t>
      </w:r>
      <w:r w:rsidR="000913B6">
        <w:t xml:space="preserve">pod odkazem </w:t>
      </w:r>
      <w:proofErr w:type="spellStart"/>
      <w:r w:rsidR="000913B6">
        <w:rPr>
          <w:color w:val="FF0000"/>
        </w:rPr>
        <w:t>xxxxxxxxxxxxxxxxxxxxxxxxxxxxxxxxxx</w:t>
      </w:r>
      <w:proofErr w:type="spellEnd"/>
      <w:r>
        <w:t>.</w:t>
      </w:r>
    </w:p>
    <w:p w14:paraId="5DACFF4B" w14:textId="0B03AFF7" w:rsidR="000913B6" w:rsidRPr="00A74AD7" w:rsidRDefault="000913B6" w:rsidP="00FD256F">
      <w:pPr>
        <w:rPr>
          <w:b/>
          <w:bCs/>
          <w:u w:val="single"/>
        </w:rPr>
      </w:pPr>
      <w:r w:rsidRPr="00A74AD7">
        <w:rPr>
          <w:b/>
          <w:bCs/>
          <w:u w:val="single"/>
        </w:rPr>
        <w:t>Závěry a shrnutí konference</w:t>
      </w:r>
    </w:p>
    <w:p w14:paraId="2782542C" w14:textId="23235032" w:rsidR="000913B6" w:rsidRDefault="000913B6" w:rsidP="00FD256F">
      <w:r>
        <w:t>Decentrální energetika je jeden z</w:t>
      </w:r>
      <w:r w:rsidR="00AD12B7">
        <w:t xml:space="preserve"> nových </w:t>
      </w:r>
      <w:r>
        <w:t xml:space="preserve">klíčových směrů energetiky a lze předpokládat růst jejího významu ve všech zemích Evropy. Rozvoj lokální a komunitní energetiky je podporován orgány EU a jsou vytvářeny příznivé podmínky pro její rozvoj. Pozice lokálních distribučních soustav je jedním ze základních kamenů decentrální energetiky. Hlavním motorem rozvoje decentrální energetiky je v podmínkách ČR rozvoj lokálních zdrojů. </w:t>
      </w:r>
      <w:r w:rsidR="00475526">
        <w:t xml:space="preserve">Důležité v této oblasti je </w:t>
      </w:r>
      <w:r w:rsidR="00AD12B7">
        <w:t xml:space="preserve">také </w:t>
      </w:r>
      <w:r w:rsidR="00475526">
        <w:t xml:space="preserve">vnímání nových účastníků energetického trhu – prosumerů, energetických společenství, agregátorů, ale i dalších modifikovaných rolí účastníků </w:t>
      </w:r>
      <w:r w:rsidR="00AD12B7">
        <w:t xml:space="preserve">energetického </w:t>
      </w:r>
      <w:r w:rsidR="00475526">
        <w:t>trhu.</w:t>
      </w:r>
      <w:r>
        <w:t xml:space="preserve"> </w:t>
      </w:r>
    </w:p>
    <w:p w14:paraId="5DA26985" w14:textId="479E23C6" w:rsidR="00475526" w:rsidRDefault="00475526" w:rsidP="00FD256F">
      <w:r>
        <w:t xml:space="preserve">Základní rámec rozvoje lokální energetiky bude stanoven v nové energetické legislativě a tarifní politice. Technické a funkční požadavky na subjekty jsou </w:t>
      </w:r>
      <w:r w:rsidR="00541F5E">
        <w:t>dále specifikovány</w:t>
      </w:r>
      <w:r>
        <w:t xml:space="preserve"> v jednotlivých kartách Národního akčního p</w:t>
      </w:r>
      <w:r w:rsidR="00541F5E">
        <w:t>lánu</w:t>
      </w:r>
      <w:r>
        <w:t xml:space="preserve"> Smart </w:t>
      </w:r>
      <w:proofErr w:type="spellStart"/>
      <w:r>
        <w:t>Grids</w:t>
      </w:r>
      <w:proofErr w:type="spellEnd"/>
      <w:r>
        <w:t xml:space="preserve"> a v projektu Lokální a komunitní energetiky. </w:t>
      </w:r>
      <w:r w:rsidR="00541F5E">
        <w:t xml:space="preserve">Tyto změny vyvolávají nové požadavky na činnost Operátora trhu a nově </w:t>
      </w:r>
      <w:r w:rsidR="00AD12B7">
        <w:t xml:space="preserve">i </w:t>
      </w:r>
      <w:r w:rsidR="00541F5E">
        <w:t>na DATA HUB, který bude ve vyšší míře digitalizovat data energetiky. D</w:t>
      </w:r>
      <w:r>
        <w:t>ecentralizace energetické</w:t>
      </w:r>
      <w:r w:rsidR="00541F5E">
        <w:t>ho</w:t>
      </w:r>
      <w:r>
        <w:t xml:space="preserve"> trhu přináší mnoho nových příležitostí, ale i hrozeb v souvislosti se změnami prostředí. Provozovatelé LDS a zástupci podnikové energetiky mají v</w:t>
      </w:r>
      <w:r w:rsidR="00B25E8D">
        <w:t xml:space="preserve"> oblasti decentrální energetiky </w:t>
      </w:r>
      <w:r>
        <w:t xml:space="preserve">jedinečné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 w:rsidR="00B25E8D">
        <w:t>, na které lze v</w:t>
      </w:r>
      <w:r w:rsidR="00AD12B7">
        <w:t> </w:t>
      </w:r>
      <w:r w:rsidR="00B25E8D">
        <w:t>rámci</w:t>
      </w:r>
      <w:r w:rsidR="00AD12B7">
        <w:t xml:space="preserve"> dynamického</w:t>
      </w:r>
      <w:r w:rsidR="00B25E8D">
        <w:t xml:space="preserve"> rozvoje </w:t>
      </w:r>
      <w:r w:rsidR="00AD12B7">
        <w:t xml:space="preserve">lokální </w:t>
      </w:r>
      <w:r w:rsidR="00B25E8D">
        <w:t>energetiky navázat.</w:t>
      </w:r>
    </w:p>
    <w:p w14:paraId="1C345470" w14:textId="50108A2D" w:rsidR="00EE4B17" w:rsidRDefault="00B25E8D" w:rsidP="00EE4B17">
      <w:pPr>
        <w:tabs>
          <w:tab w:val="num" w:pos="1440"/>
        </w:tabs>
      </w:pPr>
      <w:r>
        <w:t>Mezi nové p</w:t>
      </w:r>
      <w:r w:rsidRPr="00B25E8D">
        <w:t>říležitosti</w:t>
      </w:r>
      <w:r>
        <w:t xml:space="preserve"> pro provozovatele LDS lze zahrnout jejich aktivní účast v energetických společenstvích. Tito nový energetičtí hráči budou mít významný vliv na fungovaní energetiky</w:t>
      </w:r>
      <w:r w:rsidR="00AD12B7">
        <w:t xml:space="preserve">. Počet energetických společenství bude exponenciálně narůstat a jejich </w:t>
      </w:r>
      <w:r>
        <w:t>procesy a nástroje budou obdobné jako u provozovatelů LDS.  Další významnou oblastí bude budování nebo obměna stávajících lokálních zdrojů včetně</w:t>
      </w:r>
      <w:r w:rsidR="00D45D0E">
        <w:t xml:space="preserve"> rozvoje</w:t>
      </w:r>
      <w:r>
        <w:t xml:space="preserve"> prvků akumulace energie všech dostupnýc</w:t>
      </w:r>
      <w:r w:rsidR="00EE4B17">
        <w:t>h</w:t>
      </w:r>
      <w:r>
        <w:t xml:space="preserve"> </w:t>
      </w:r>
      <w:r w:rsidR="00EE4B17">
        <w:t xml:space="preserve">technologických </w:t>
      </w:r>
      <w:r>
        <w:t>forem</w:t>
      </w:r>
      <w:r w:rsidR="00EE4B17">
        <w:t>. V rámci navyšující se poptávky je další novou rozvíjející se službou oblast p</w:t>
      </w:r>
      <w:r w:rsidRPr="00B25E8D">
        <w:t xml:space="preserve">oskytování </w:t>
      </w:r>
      <w:r w:rsidR="00EE4B17">
        <w:t>služeb výkonové rovnováhy pro ČEPS, poskytování služeb obchodní flexibility, poskytování nefrekvenčních služeb a rozvoj dynamického řízení všech prvků sítí včetně tarifů. Změny prostředí však vytvářejí i mnoho nových požadavků trhu a hrozeb při jejich neošetření. Mezi hlavní hrozby lze zařadit n</w:t>
      </w:r>
      <w:r w:rsidRPr="00B25E8D">
        <w:t>edostatečn</w:t>
      </w:r>
      <w:r w:rsidR="00EE4B17">
        <w:t>ou</w:t>
      </w:r>
      <w:r w:rsidRPr="00B25E8D">
        <w:t xml:space="preserve"> informační podpora p</w:t>
      </w:r>
      <w:r w:rsidR="00EE4B17">
        <w:t>ři</w:t>
      </w:r>
      <w:r w:rsidRPr="00B25E8D">
        <w:t xml:space="preserve"> poskytování SVR</w:t>
      </w:r>
      <w:r w:rsidR="00EE4B17">
        <w:t xml:space="preserve">, zásah do stávajících </w:t>
      </w:r>
      <w:r w:rsidRPr="00B25E8D">
        <w:t>predikcí</w:t>
      </w:r>
      <w:r w:rsidR="00EE4B17">
        <w:t xml:space="preserve"> a řízení </w:t>
      </w:r>
      <w:r w:rsidR="00D45D0E">
        <w:t xml:space="preserve">lokálních </w:t>
      </w:r>
      <w:r w:rsidR="00EE4B17">
        <w:t xml:space="preserve">sítí. </w:t>
      </w:r>
      <w:r w:rsidR="00D45D0E">
        <w:t>Další hrozbou jsou d</w:t>
      </w:r>
      <w:r w:rsidR="00EE4B17">
        <w:t xml:space="preserve">opady </w:t>
      </w:r>
      <w:proofErr w:type="spellStart"/>
      <w:r w:rsidR="00EE4B17">
        <w:t>rebound</w:t>
      </w:r>
      <w:proofErr w:type="spellEnd"/>
      <w:r w:rsidR="00EE4B17">
        <w:t xml:space="preserve"> efektu</w:t>
      </w:r>
      <w:r w:rsidR="00D45D0E">
        <w:t xml:space="preserve"> flexibility</w:t>
      </w:r>
      <w:r w:rsidR="00EE4B17">
        <w:t xml:space="preserve"> na zatížení lokálních soustav</w:t>
      </w:r>
      <w:r w:rsidR="00D45D0E">
        <w:t xml:space="preserve"> </w:t>
      </w:r>
      <w:r w:rsidR="00EE4B17">
        <w:t xml:space="preserve">a zhoršení podmínek řízení </w:t>
      </w:r>
      <w:r w:rsidR="00D45D0E">
        <w:t>t</w:t>
      </w:r>
      <w:r w:rsidR="00EE4B17">
        <w:t>oků energií v lokálních soustavách.</w:t>
      </w:r>
    </w:p>
    <w:p w14:paraId="33FC46FC" w14:textId="7A940DD7" w:rsidR="00541F5E" w:rsidRDefault="00541F5E" w:rsidP="00FC09C4">
      <w:r>
        <w:t>V následujícím desetiletí se budeme setkávat s nár</w:t>
      </w:r>
      <w:r w:rsidR="00D45D0E">
        <w:t>u</w:t>
      </w:r>
      <w:r>
        <w:t>stem ceny energií, úbytkem úhelných výrobních kapacit a nárůstem kokální výroby, zejména OZE. Energetická so</w:t>
      </w:r>
      <w:r w:rsidR="00FC09C4">
        <w:t>u</w:t>
      </w:r>
      <w:r>
        <w:t xml:space="preserve">stava bude mít hlad po </w:t>
      </w:r>
      <w:r w:rsidR="00FC09C4">
        <w:t xml:space="preserve">flexibilitě, která bude aktivována u stále menších zdrojů a spotřeb. Celým energetickým sektorem proběhne vlna digitalizace dat. Za těchto předpokladů bude nutné zajistit vysokou míru investování a </w:t>
      </w:r>
      <w:r w:rsidR="00FC09C4">
        <w:lastRenderedPageBreak/>
        <w:t>modernizaci lokálních energetických sítí. Dále</w:t>
      </w:r>
      <w:r w:rsidR="00D45D0E">
        <w:t xml:space="preserve"> bude nutné</w:t>
      </w:r>
      <w:r w:rsidR="00FC09C4">
        <w:t xml:space="preserve"> zajistit monitoring, automatizaci a řízení prvků </w:t>
      </w:r>
      <w:r w:rsidR="00D45D0E">
        <w:t xml:space="preserve">lokálních </w:t>
      </w:r>
      <w:r w:rsidR="00FC09C4">
        <w:t xml:space="preserve">sítí. Bude nutné zajistit elektronickou obsluhu zákazníka a podmínky pro zavedení dynamických tarifů. V oblasti dispečinku </w:t>
      </w:r>
      <w:r w:rsidR="00D45D0E">
        <w:t xml:space="preserve">budou muset provozovatelé </w:t>
      </w:r>
      <w:r w:rsidR="00FC09C4">
        <w:t>zajistit rozvo</w:t>
      </w:r>
      <w:r w:rsidR="00D45D0E">
        <w:t>j</w:t>
      </w:r>
      <w:r w:rsidR="00FC09C4">
        <w:t xml:space="preserve"> dispečerského řízení na </w:t>
      </w:r>
      <w:proofErr w:type="spellStart"/>
      <w:r w:rsidR="00FC09C4">
        <w:t>vn</w:t>
      </w:r>
      <w:proofErr w:type="spellEnd"/>
      <w:r w:rsidR="00FC09C4">
        <w:t xml:space="preserve"> úrovni a aktivně </w:t>
      </w:r>
      <w:r w:rsidR="00D45D0E">
        <w:t xml:space="preserve">se podílet na </w:t>
      </w:r>
      <w:r w:rsidR="00FC09C4">
        <w:t>spolupr</w:t>
      </w:r>
      <w:r w:rsidR="00D45D0E">
        <w:t>áci</w:t>
      </w:r>
      <w:r w:rsidR="00FC09C4">
        <w:t xml:space="preserve"> s nadřazenými soustavami.</w:t>
      </w:r>
    </w:p>
    <w:p w14:paraId="2F10153C" w14:textId="7B682053" w:rsidR="00541F5E" w:rsidRDefault="00FC09C4" w:rsidP="00FC09C4">
      <w:r>
        <w:t>Pro všechny tyto cíle jsou pro následující roky připraveny stovky miliard korun v jednotlivých programech. Vel</w:t>
      </w:r>
      <w:r w:rsidR="00D84163">
        <w:t>ice</w:t>
      </w:r>
      <w:r>
        <w:t xml:space="preserve"> doporučujeme tyto podpory efektivně využít, protože </w:t>
      </w:r>
      <w:r w:rsidR="00D84163">
        <w:t>v</w:t>
      </w:r>
      <w:r w:rsidR="00D45D0E">
        <w:t> </w:t>
      </w:r>
      <w:r w:rsidR="00D84163">
        <w:t>další</w:t>
      </w:r>
      <w:r w:rsidR="00D45D0E">
        <w:t>ch obdobích</w:t>
      </w:r>
      <w:r w:rsidR="00D84163">
        <w:t xml:space="preserve"> nelze tuto míru finančních podpor předpokládat. Příkladem je i mnoho pilotních projektů v oblasti inteligentních sítí, ale i řada nových komunálních projektů měst a obcí po celé ČR.</w:t>
      </w:r>
    </w:p>
    <w:p w14:paraId="11F1A955" w14:textId="45D57368" w:rsidR="00541F5E" w:rsidRPr="00541F5E" w:rsidRDefault="00541F5E" w:rsidP="00FC09C4"/>
    <w:sectPr w:rsidR="00541F5E" w:rsidRPr="0054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00D0"/>
    <w:multiLevelType w:val="hybridMultilevel"/>
    <w:tmpl w:val="AEEE90B2"/>
    <w:lvl w:ilvl="0" w:tplc="66487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4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C7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8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6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6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6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0F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8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9E0172"/>
    <w:multiLevelType w:val="hybridMultilevel"/>
    <w:tmpl w:val="5D38C7D0"/>
    <w:lvl w:ilvl="0" w:tplc="05A2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44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8B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C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85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CF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E6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4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A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AA6B68"/>
    <w:multiLevelType w:val="hybridMultilevel"/>
    <w:tmpl w:val="67243960"/>
    <w:lvl w:ilvl="0" w:tplc="A0D8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455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E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A9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2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E5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81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8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6121B7"/>
    <w:multiLevelType w:val="hybridMultilevel"/>
    <w:tmpl w:val="4AEA85AE"/>
    <w:lvl w:ilvl="0" w:tplc="C98E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A32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8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6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8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E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A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0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6F"/>
    <w:rsid w:val="000913B6"/>
    <w:rsid w:val="00220117"/>
    <w:rsid w:val="00475526"/>
    <w:rsid w:val="00541F5E"/>
    <w:rsid w:val="00A74AD7"/>
    <w:rsid w:val="00AD12B7"/>
    <w:rsid w:val="00B25E8D"/>
    <w:rsid w:val="00D45D0E"/>
    <w:rsid w:val="00D84163"/>
    <w:rsid w:val="00EE4B17"/>
    <w:rsid w:val="00FC09C4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7C53"/>
  <w15:chartTrackingRefBased/>
  <w15:docId w15:val="{1EECCC8E-FB47-4980-B387-8569E4D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1">
    <w:name w:val="Podpis1"/>
    <w:basedOn w:val="Normln"/>
    <w:link w:val="Znakpodpisu"/>
    <w:uiPriority w:val="1"/>
    <w:unhideWhenUsed/>
    <w:qFormat/>
    <w:rsid w:val="00FD256F"/>
    <w:pPr>
      <w:spacing w:before="40" w:line="288" w:lineRule="auto"/>
    </w:pPr>
    <w:rPr>
      <w:rFonts w:eastAsia="Times New Roman" w:cs="Times New Roman"/>
      <w:b/>
      <w:bCs/>
      <w:color w:val="595959" w:themeColor="text1" w:themeTint="A6"/>
      <w:kern w:val="20"/>
      <w:sz w:val="20"/>
      <w:szCs w:val="20"/>
      <w:lang w:eastAsia="cs-CZ"/>
    </w:rPr>
  </w:style>
  <w:style w:type="character" w:customStyle="1" w:styleId="Znakpodpisu">
    <w:name w:val="Znak podpisu"/>
    <w:basedOn w:val="Standardnpsmoodstavce"/>
    <w:link w:val="Podpis1"/>
    <w:uiPriority w:val="1"/>
    <w:locked/>
    <w:rsid w:val="00FD256F"/>
    <w:rPr>
      <w:rFonts w:eastAsia="Times New Roman" w:cs="Times New Roman"/>
      <w:b/>
      <w:bCs/>
      <w:color w:val="595959" w:themeColor="text1" w:themeTint="A6"/>
      <w:kern w:val="2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1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Michek Martin</dc:creator>
  <cp:keywords/>
  <dc:description/>
  <cp:lastModifiedBy>Michek Martin</cp:lastModifiedBy>
  <cp:revision>3</cp:revision>
  <dcterms:created xsi:type="dcterms:W3CDTF">2021-10-25T11:56:00Z</dcterms:created>
  <dcterms:modified xsi:type="dcterms:W3CDTF">2021-10-26T05:56:00Z</dcterms:modified>
</cp:coreProperties>
</file>